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4E" w:rsidRPr="00435520" w:rsidRDefault="00E06CE8" w:rsidP="005A3D15">
      <w:pPr>
        <w:jc w:val="center"/>
        <w:rPr>
          <w:rFonts w:ascii="標楷體" w:eastAsia="標楷體" w:hAnsi="標楷體"/>
          <w:b/>
          <w:sz w:val="44"/>
          <w:szCs w:val="44"/>
        </w:rPr>
      </w:pPr>
      <w:r>
        <w:rPr>
          <w:rFonts w:ascii="標楷體" w:eastAsia="標楷體" w:hAnsi="標楷體" w:hint="eastAsia"/>
          <w:b/>
          <w:sz w:val="44"/>
          <w:szCs w:val="44"/>
        </w:rPr>
        <w:t>軍職人員</w:t>
      </w:r>
      <w:r w:rsidR="005A3D15" w:rsidRPr="00435520">
        <w:rPr>
          <w:rFonts w:ascii="標楷體" w:eastAsia="標楷體" w:hAnsi="標楷體" w:hint="eastAsia"/>
          <w:b/>
          <w:sz w:val="44"/>
          <w:szCs w:val="44"/>
        </w:rPr>
        <w:t>年金制度改革規劃</w:t>
      </w:r>
      <w:r w:rsidR="004E6B4E" w:rsidRPr="00435520">
        <w:rPr>
          <w:rFonts w:ascii="標楷體" w:eastAsia="標楷體" w:hAnsi="標楷體" w:hint="eastAsia"/>
          <w:b/>
          <w:sz w:val="44"/>
          <w:szCs w:val="44"/>
        </w:rPr>
        <w:t>Q&amp;A</w:t>
      </w:r>
    </w:p>
    <w:p w:rsidR="00C377D7" w:rsidRPr="00435520" w:rsidRDefault="00C377D7" w:rsidP="00983ADB">
      <w:pPr>
        <w:spacing w:line="480" w:lineRule="exact"/>
        <w:ind w:left="616" w:hangingChars="154" w:hanging="61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1</w:t>
      </w:r>
      <w:r w:rsidR="00DE3A78" w:rsidRPr="00435520">
        <w:rPr>
          <w:rFonts w:ascii="標楷體" w:eastAsia="標楷體" w:hAnsi="標楷體" w:hint="eastAsia"/>
          <w:sz w:val="40"/>
          <w:szCs w:val="40"/>
        </w:rPr>
        <w:t>、</w:t>
      </w:r>
      <w:r w:rsidR="00E06CE8">
        <w:rPr>
          <w:rFonts w:ascii="標楷體" w:eastAsia="標楷體" w:hAnsi="標楷體" w:hint="eastAsia"/>
          <w:sz w:val="40"/>
          <w:szCs w:val="40"/>
        </w:rPr>
        <w:t>立法</w:t>
      </w:r>
      <w:r w:rsidRPr="00435520">
        <w:rPr>
          <w:rFonts w:ascii="標楷體" w:eastAsia="標楷體" w:hAnsi="標楷體" w:hint="eastAsia"/>
          <w:sz w:val="40"/>
          <w:szCs w:val="40"/>
        </w:rPr>
        <w:t>委員建議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採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延期和遞減年金，以軍人部分，退休後60歲以前應遞減請領退休金，60-65歲才可領全額退休金，且須考慮通貨膨脹，國防部有何說明？</w:t>
      </w:r>
    </w:p>
    <w:p w:rsidR="00C377D7" w:rsidRPr="00435520" w:rsidRDefault="00C377D7" w:rsidP="00983ADB">
      <w:pPr>
        <w:spacing w:line="48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C377D7" w:rsidRPr="00435520" w:rsidRDefault="00C377D7" w:rsidP="00983ADB">
      <w:pPr>
        <w:spacing w:line="48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軍人受服役年限限制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退伍時多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數介於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40至50歲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間，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因軍中專長不易與社會銜接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致中年轉業困難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，然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此階段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係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屬家計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開銷負擔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最為沉重之時期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若</w:t>
      </w:r>
      <w:proofErr w:type="gramStart"/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採</w:t>
      </w:r>
      <w:proofErr w:type="gramEnd"/>
      <w:r w:rsidR="001718C9" w:rsidRPr="00435520">
        <w:rPr>
          <w:rFonts w:ascii="標楷體" w:eastAsia="標楷體" w:hAnsi="標楷體" w:hint="eastAsia"/>
          <w:sz w:val="40"/>
          <w:szCs w:val="40"/>
        </w:rPr>
        <w:t>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減額年金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」，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減少支領數額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，並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訂定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展期年金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」機制，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至60歲始可請領全額退休金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對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退伍人員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經濟生活將形成嚴峻影響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恐招致袍澤怨</w:t>
      </w:r>
      <w:proofErr w:type="gramStart"/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懟陳抗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斲</w:t>
      </w:r>
      <w:proofErr w:type="gramEnd"/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傷政府誠信及從軍時信賴保護原則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，除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影響後續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青年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從軍意願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，連帶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不利招募</w:t>
      </w:r>
      <w:r w:rsidR="001718C9" w:rsidRPr="00435520">
        <w:rPr>
          <w:rFonts w:ascii="標楷體" w:eastAsia="標楷體" w:hAnsi="標楷體" w:hint="eastAsia"/>
          <w:sz w:val="40"/>
          <w:szCs w:val="40"/>
        </w:rPr>
        <w:t>外，</w:t>
      </w:r>
      <w:r w:rsidR="001718C9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亦恐造成社會問題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C377D7" w:rsidRPr="00435520" w:rsidRDefault="00C377D7" w:rsidP="00983ADB">
      <w:pPr>
        <w:spacing w:line="48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="001A2F00" w:rsidRPr="00435520">
        <w:rPr>
          <w:rFonts w:ascii="標楷體" w:eastAsia="標楷體" w:hAnsi="標楷體" w:hint="eastAsia"/>
          <w:sz w:val="40"/>
          <w:szCs w:val="40"/>
        </w:rPr>
        <w:t>另</w:t>
      </w:r>
      <w:r w:rsidR="001A2F0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考量修法過程造成現役人員</w:t>
      </w:r>
      <w:proofErr w:type="gramStart"/>
      <w:r w:rsidR="001A2F0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恐慌</w:t>
      </w:r>
      <w:r w:rsidR="001A2F00"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End"/>
      <w:r w:rsidR="001A2F0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影響已屆</w:t>
      </w:r>
      <w:r w:rsidR="001A2F00" w:rsidRPr="00435520">
        <w:rPr>
          <w:rFonts w:ascii="標楷體" w:eastAsia="標楷體" w:hAnsi="標楷體" w:hint="eastAsia"/>
          <w:sz w:val="40"/>
          <w:szCs w:val="40"/>
        </w:rPr>
        <w:t>20年</w:t>
      </w:r>
      <w:r w:rsidR="001A2F0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支領退休</w:t>
      </w:r>
      <w:proofErr w:type="gramStart"/>
      <w:r w:rsidR="001A2F0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="001A2F0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年限之國軍校級軍官服役意願</w:t>
      </w:r>
      <w:r w:rsidR="001A2F00" w:rsidRPr="00435520">
        <w:rPr>
          <w:rFonts w:ascii="標楷體" w:eastAsia="標楷體" w:hAnsi="標楷體" w:hint="eastAsia"/>
          <w:sz w:val="40"/>
          <w:szCs w:val="40"/>
        </w:rPr>
        <w:t>，</w:t>
      </w:r>
      <w:r w:rsidR="001A2F0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引發大量退潮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1A2F00" w:rsidRPr="00435520" w:rsidRDefault="001A2F00" w:rsidP="00983ADB">
      <w:pPr>
        <w:spacing w:line="48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本部已修法延長軍職人員服役年限（齡）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可延後支領</w:t>
      </w:r>
      <w:r w:rsidRPr="00435520">
        <w:rPr>
          <w:rFonts w:ascii="標楷體" w:eastAsia="標楷體" w:hAnsi="標楷體" w:hint="eastAsia"/>
          <w:sz w:val="40"/>
          <w:szCs w:val="40"/>
        </w:rPr>
        <w:t>退休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時點</w:t>
      </w:r>
      <w:r w:rsidRPr="00435520">
        <w:rPr>
          <w:rFonts w:ascii="標楷體" w:eastAsia="標楷體" w:hAnsi="標楷體" w:hint="eastAsia"/>
          <w:sz w:val="40"/>
          <w:szCs w:val="40"/>
        </w:rPr>
        <w:t>，達成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節約基金支出</w:t>
      </w:r>
      <w:r w:rsidRPr="00435520">
        <w:rPr>
          <w:rFonts w:ascii="標楷體" w:eastAsia="標楷體" w:hAnsi="標楷體" w:hint="eastAsia"/>
          <w:sz w:val="40"/>
          <w:szCs w:val="40"/>
        </w:rPr>
        <w:t>之效益。</w:t>
      </w:r>
    </w:p>
    <w:p w:rsidR="00C377D7" w:rsidRPr="00435520" w:rsidRDefault="001A2F00" w:rsidP="00983ADB">
      <w:pPr>
        <w:spacing w:line="48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四</w:t>
      </w:r>
      <w:r w:rsidR="00C377D7" w:rsidRPr="00435520">
        <w:rPr>
          <w:rFonts w:ascii="標楷體" w:eastAsia="標楷體" w:hAnsi="標楷體" w:hint="eastAsia"/>
          <w:sz w:val="40"/>
          <w:szCs w:val="40"/>
        </w:rPr>
        <w:t>、另</w:t>
      </w:r>
      <w:r w:rsidR="00C377D7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軍人係以服役年限作為退休</w:t>
      </w:r>
      <w:proofErr w:type="gramStart"/>
      <w:r w:rsidR="00C377D7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俸起支</w:t>
      </w:r>
      <w:proofErr w:type="gramEnd"/>
      <w:r w:rsidR="00C377D7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年齡規範</w:t>
      </w:r>
      <w:r w:rsidR="00C377D7" w:rsidRPr="00435520">
        <w:rPr>
          <w:rFonts w:ascii="標楷體" w:eastAsia="標楷體" w:hAnsi="標楷體" w:hint="eastAsia"/>
          <w:sz w:val="40"/>
          <w:szCs w:val="40"/>
        </w:rPr>
        <w:t>，我國現行與美軍相同，</w:t>
      </w:r>
      <w:proofErr w:type="gramStart"/>
      <w:r w:rsidR="00C377D7" w:rsidRPr="00435520">
        <w:rPr>
          <w:rFonts w:ascii="標楷體" w:eastAsia="標楷體" w:hAnsi="標楷體" w:hint="eastAsia"/>
          <w:sz w:val="40"/>
          <w:szCs w:val="40"/>
        </w:rPr>
        <w:t>均</w:t>
      </w:r>
      <w:r w:rsidR="00C377D7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以20年為起支年齡</w:t>
      </w:r>
      <w:proofErr w:type="gramEnd"/>
      <w:r w:rsidR="00C377D7" w:rsidRPr="00435520">
        <w:rPr>
          <w:rFonts w:ascii="標楷體" w:eastAsia="標楷體" w:hAnsi="標楷體" w:hint="eastAsia"/>
          <w:sz w:val="40"/>
          <w:szCs w:val="40"/>
        </w:rPr>
        <w:t>（美國公務人員要求服務年資較長，亦與軍人制度不同）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E37290" w:rsidRPr="00435520" w:rsidRDefault="001A2F00" w:rsidP="00983ADB">
      <w:pPr>
        <w:spacing w:line="480" w:lineRule="exact"/>
        <w:ind w:left="792" w:hangingChars="198" w:hanging="792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五</w:t>
      </w:r>
      <w:r w:rsidR="00E37290" w:rsidRPr="00435520">
        <w:rPr>
          <w:rFonts w:ascii="標楷體" w:eastAsia="標楷體" w:hAnsi="標楷體" w:hint="eastAsia"/>
          <w:sz w:val="40"/>
          <w:szCs w:val="40"/>
        </w:rPr>
        <w:t>、</w:t>
      </w:r>
      <w:r w:rsidR="00E3729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有關考量通貨膨脹</w:t>
      </w:r>
      <w:r w:rsidR="00E37290" w:rsidRPr="00435520">
        <w:rPr>
          <w:rFonts w:ascii="標楷體" w:eastAsia="標楷體" w:hAnsi="標楷體" w:hint="eastAsia"/>
          <w:sz w:val="40"/>
          <w:szCs w:val="40"/>
        </w:rPr>
        <w:t>進行退休金調整</w:t>
      </w:r>
      <w:r w:rsidR="00E3729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部分</w:t>
      </w:r>
      <w:r w:rsidR="00E37290" w:rsidRPr="00435520">
        <w:rPr>
          <w:rFonts w:ascii="標楷體" w:eastAsia="標楷體" w:hAnsi="標楷體" w:hint="eastAsia"/>
          <w:sz w:val="40"/>
          <w:szCs w:val="40"/>
        </w:rPr>
        <w:t>，</w:t>
      </w:r>
      <w:r w:rsidR="00E3729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已配合公教人員</w:t>
      </w:r>
      <w:r w:rsidR="00E37290" w:rsidRPr="00435520">
        <w:rPr>
          <w:rFonts w:ascii="標楷體" w:eastAsia="標楷體" w:hAnsi="標楷體" w:hint="eastAsia"/>
          <w:sz w:val="40"/>
          <w:szCs w:val="40"/>
        </w:rPr>
        <w:t>修正，</w:t>
      </w:r>
      <w:r w:rsidR="00E3729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納入服役條例</w:t>
      </w:r>
      <w:proofErr w:type="gramStart"/>
      <w:r w:rsidR="00E3729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="00E37290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修。</w:t>
      </w:r>
    </w:p>
    <w:p w:rsidR="00435520" w:rsidRDefault="00435520" w:rsidP="00983ADB">
      <w:pPr>
        <w:spacing w:line="480" w:lineRule="exact"/>
        <w:ind w:left="713" w:hangingChars="198" w:hanging="713"/>
        <w:jc w:val="both"/>
        <w:rPr>
          <w:rFonts w:ascii="標楷體" w:eastAsia="標楷體" w:hAnsi="標楷體"/>
          <w:sz w:val="36"/>
          <w:szCs w:val="36"/>
        </w:rPr>
      </w:pPr>
    </w:p>
    <w:p w:rsidR="001718C9" w:rsidRPr="00435520" w:rsidRDefault="001A2F00" w:rsidP="00983ADB">
      <w:pPr>
        <w:spacing w:line="480" w:lineRule="exact"/>
        <w:ind w:left="713" w:hangingChars="198" w:hanging="713"/>
        <w:jc w:val="both"/>
        <w:rPr>
          <w:rFonts w:ascii="標楷體" w:eastAsia="標楷體" w:hAnsi="標楷體"/>
          <w:sz w:val="36"/>
          <w:szCs w:val="36"/>
        </w:rPr>
      </w:pPr>
      <w:r w:rsidRPr="00435520">
        <w:rPr>
          <w:rFonts w:ascii="標楷體" w:eastAsia="標楷體" w:hAnsi="標楷體" w:hint="eastAsia"/>
          <w:sz w:val="36"/>
          <w:szCs w:val="36"/>
        </w:rPr>
        <w:t>※補充說明</w:t>
      </w:r>
    </w:p>
    <w:p w:rsidR="001718C9" w:rsidRPr="00435520" w:rsidRDefault="00435520" w:rsidP="00435520">
      <w:pPr>
        <w:spacing w:line="480" w:lineRule="exact"/>
        <w:ind w:left="389" w:hangingChars="108" w:hanging="389"/>
        <w:jc w:val="both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cs="Arial" w:hint="eastAsia"/>
          <w:bCs/>
          <w:kern w:val="0"/>
          <w:sz w:val="36"/>
          <w:szCs w:val="36"/>
        </w:rPr>
        <w:t xml:space="preserve">  </w:t>
      </w:r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公教人員退撫制度係以</w:t>
      </w:r>
      <w:r w:rsidR="001718C9" w:rsidRPr="00435520">
        <w:rPr>
          <w:rFonts w:ascii="標楷體" w:eastAsia="標楷體" w:hAnsi="標楷體" w:hint="eastAsia"/>
          <w:sz w:val="36"/>
          <w:szCs w:val="36"/>
        </w:rPr>
        <w:t>「</w:t>
      </w:r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服務年資</w:t>
      </w:r>
      <w:r w:rsidR="001718C9" w:rsidRPr="00435520">
        <w:rPr>
          <w:rFonts w:ascii="標楷體" w:eastAsia="標楷體" w:hAnsi="標楷體" w:hint="eastAsia"/>
          <w:sz w:val="36"/>
          <w:szCs w:val="36"/>
        </w:rPr>
        <w:t>」</w:t>
      </w:r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加計</w:t>
      </w:r>
      <w:r w:rsidR="001718C9" w:rsidRPr="00435520">
        <w:rPr>
          <w:rFonts w:ascii="標楷體" w:eastAsia="標楷體" w:hAnsi="標楷體" w:hint="eastAsia"/>
          <w:sz w:val="36"/>
          <w:szCs w:val="36"/>
        </w:rPr>
        <w:t>「</w:t>
      </w:r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年齡</w:t>
      </w:r>
      <w:r w:rsidR="001718C9" w:rsidRPr="00435520">
        <w:rPr>
          <w:rFonts w:ascii="標楷體" w:eastAsia="標楷體" w:hAnsi="標楷體" w:hint="eastAsia"/>
          <w:sz w:val="36"/>
          <w:szCs w:val="36"/>
        </w:rPr>
        <w:t>」</w:t>
      </w:r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合計之數值</w:t>
      </w:r>
      <w:r w:rsidR="001718C9" w:rsidRPr="00435520">
        <w:rPr>
          <w:rFonts w:ascii="標楷體" w:eastAsia="標楷體" w:hAnsi="標楷體" w:hint="eastAsia"/>
          <w:sz w:val="36"/>
          <w:szCs w:val="36"/>
        </w:rPr>
        <w:t>，</w:t>
      </w:r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規範最早領</w:t>
      </w:r>
      <w:proofErr w:type="gramStart"/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俸</w:t>
      </w:r>
      <w:proofErr w:type="gramEnd"/>
      <w:r w:rsidR="001718C9"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年齡</w:t>
      </w:r>
      <w:r w:rsidR="001718C9" w:rsidRPr="00435520">
        <w:rPr>
          <w:rFonts w:ascii="標楷體" w:eastAsia="標楷體" w:hAnsi="標楷體" w:hint="eastAsia"/>
          <w:sz w:val="36"/>
          <w:szCs w:val="36"/>
        </w:rPr>
        <w:t>，並訂定提前5年退休「減額」或「展期」支領措施</w:t>
      </w:r>
      <w:r w:rsidR="00983ADB" w:rsidRPr="00435520">
        <w:rPr>
          <w:rFonts w:ascii="標楷體" w:eastAsia="標楷體" w:hAnsi="標楷體" w:hint="eastAsia"/>
          <w:sz w:val="36"/>
          <w:szCs w:val="36"/>
        </w:rPr>
        <w:t>。</w:t>
      </w:r>
    </w:p>
    <w:p w:rsidR="00C377D7" w:rsidRPr="00435520" w:rsidRDefault="00C377D7" w:rsidP="00DE3A78">
      <w:pPr>
        <w:jc w:val="both"/>
        <w:rPr>
          <w:rFonts w:ascii="標楷體" w:eastAsia="標楷體" w:hAnsi="標楷體"/>
          <w:sz w:val="40"/>
          <w:szCs w:val="40"/>
        </w:rPr>
        <w:sectPr w:rsidR="00C377D7" w:rsidRPr="00435520" w:rsidSect="00CD08D0">
          <w:footerReference w:type="default" r:id="rId9"/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DE3A78" w:rsidRPr="00435520" w:rsidRDefault="00C377D7" w:rsidP="00C377D7">
      <w:pPr>
        <w:spacing w:line="600" w:lineRule="exact"/>
        <w:ind w:left="532" w:hangingChars="133" w:hanging="53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</w:t>
      </w:r>
      <w:r w:rsidR="00F46EA4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針對支領退休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年限傳聞由20年改為25年，國防部有何說法</w:t>
      </w:r>
      <w:r w:rsidRPr="00435520">
        <w:rPr>
          <w:rFonts w:ascii="標楷體" w:eastAsia="標楷體" w:hAnsi="標楷體" w:hint="eastAsia"/>
          <w:sz w:val="40"/>
          <w:szCs w:val="40"/>
        </w:rPr>
        <w:t>？</w:t>
      </w:r>
    </w:p>
    <w:p w:rsidR="00F46EA4" w:rsidRPr="00435520" w:rsidRDefault="00F46EA4" w:rsidP="00F46EA4">
      <w:pPr>
        <w:spacing w:line="60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C377D7" w:rsidRPr="00435520" w:rsidRDefault="00C377D7" w:rsidP="00C377D7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有關軍職人員退休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俸起支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年齡及條件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均按現行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規定辦理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迄未有變更之議定內容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C377D7" w:rsidRPr="00435520" w:rsidRDefault="00C377D7" w:rsidP="00C377D7">
      <w:pPr>
        <w:spacing w:line="600" w:lineRule="exact"/>
        <w:ind w:left="628" w:hangingChars="157" w:hanging="628"/>
        <w:jc w:val="both"/>
        <w:rPr>
          <w:rFonts w:ascii="標楷體" w:eastAsia="標楷體" w:hAnsi="標楷體"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</w:t>
      </w:r>
      <w:r w:rsidRPr="00435520">
        <w:rPr>
          <w:rFonts w:ascii="標楷體" w:eastAsia="標楷體" w:hAnsi="標楷體" w:hint="eastAsia"/>
          <w:sz w:val="40"/>
          <w:szCs w:val="40"/>
        </w:rPr>
        <w:t>肩負憲法賦予保國衛民之責任，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工作性質特殊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戰備服勤時間長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操作武器具危險性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體能要求高於一般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職域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且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平時須接受嚴格之演訓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人力必須保持精壯</w:t>
      </w:r>
      <w:r w:rsidRPr="00435520">
        <w:rPr>
          <w:rFonts w:ascii="標楷體" w:eastAsia="標楷體" w:hAnsi="標楷體" w:hint="eastAsia"/>
          <w:sz w:val="40"/>
          <w:szCs w:val="40"/>
        </w:rPr>
        <w:t>，戰時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方能發揮作戰能力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達成任務</w:t>
      </w:r>
      <w:r w:rsidRPr="00435520">
        <w:rPr>
          <w:rFonts w:ascii="標楷體" w:eastAsia="標楷體" w:hAnsi="標楷體" w:hint="eastAsia"/>
          <w:sz w:val="40"/>
          <w:szCs w:val="40"/>
        </w:rPr>
        <w:t>；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故有關服役制度之規劃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均應務實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結合軍人工作與職業特性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方能有效維繫軍隊戰力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。</w:t>
      </w:r>
    </w:p>
    <w:p w:rsidR="00C377D7" w:rsidRPr="00435520" w:rsidRDefault="00C377D7" w:rsidP="00C377D7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三、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目前本部刻正推動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精粹案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」組織精簡，總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員額將自27.5萬人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精減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至21.5萬人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人員逐次疏處離退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；本部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將針對部分技術勤務性或內勤性質單位與職務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，在健全人事經管發展與運用前提下，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審慎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議適度放寬最大服役年限（齡）可行措施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，有效發揮人力資源效益，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以節約相關年金支出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。</w:t>
      </w:r>
    </w:p>
    <w:p w:rsidR="00C377D7" w:rsidRPr="00435520" w:rsidRDefault="00C377D7" w:rsidP="00F46EA4">
      <w:pPr>
        <w:spacing w:line="600" w:lineRule="exact"/>
        <w:jc w:val="both"/>
        <w:rPr>
          <w:rFonts w:ascii="標楷體" w:eastAsia="標楷體" w:hAnsi="標楷體"/>
          <w:sz w:val="40"/>
          <w:szCs w:val="40"/>
        </w:rPr>
        <w:sectPr w:rsidR="00C377D7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F46EA4" w:rsidRPr="00435520" w:rsidRDefault="00C377D7" w:rsidP="00C377D7">
      <w:pPr>
        <w:spacing w:line="600" w:lineRule="exact"/>
        <w:ind w:left="532" w:hangingChars="133" w:hanging="53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</w:t>
      </w:r>
      <w:r w:rsidR="009830F4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軍職人員退除給付為何以「服役年資之最後3年平均薪資」及改以「平均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額2倍」計算？</w:t>
      </w:r>
    </w:p>
    <w:p w:rsidR="009830F4" w:rsidRPr="00435520" w:rsidRDefault="009830F4" w:rsidP="009830F4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C377D7" w:rsidRPr="00435520" w:rsidRDefault="00C377D7" w:rsidP="00C377D7">
      <w:pPr>
        <w:spacing w:line="600" w:lineRule="exact"/>
        <w:ind w:leftChars="1" w:left="742" w:hangingChars="185" w:hanging="740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一、公務人員改革方案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採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「最後在職15年平均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額」及「基數內涵調降為平均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額之1.6或1.7倍」計算退除給與。經本部參酌試算，少校至上校退除所得，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各階扣減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額度約2.1萬元至2.8萬元，較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原支退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除所得降幅約31％至42％，落差與影響甚大。</w:t>
      </w:r>
    </w:p>
    <w:p w:rsidR="00C377D7" w:rsidRPr="00435520" w:rsidRDefault="00C377D7" w:rsidP="00C377D7">
      <w:pPr>
        <w:spacing w:line="600" w:lineRule="exact"/>
        <w:ind w:left="828" w:hangingChars="207" w:hanging="828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二、鑑於軍隊精壯需求，軍人服役年限相對較短之特性，並確保降幅不高於公務人員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爰參考美、英制度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採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「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本階最後3年之平均俸額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，作為退除給付計算基準；本階服役未滿3年者，則以次一階最後3年作為計算基準」，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基數內涵則改為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「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平均俸額2倍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」，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經試算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各階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扣減額度約9千餘元至1.3萬元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降幅約1</w:t>
      </w:r>
      <w:r w:rsidR="00F16563"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5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％（與公務人員相近）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。</w:t>
      </w:r>
    </w:p>
    <w:p w:rsidR="00C377D7" w:rsidRPr="00435520" w:rsidRDefault="00C377D7" w:rsidP="00C377D7">
      <w:pPr>
        <w:spacing w:line="600" w:lineRule="exact"/>
        <w:ind w:left="860" w:hangingChars="215" w:hanging="860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三、試算及所得替代率影響，如補充說明各試算表。</w:t>
      </w:r>
    </w:p>
    <w:p w:rsidR="00C377D7" w:rsidRPr="00435520" w:rsidRDefault="00C377D7" w:rsidP="00C377D7">
      <w:pPr>
        <w:spacing w:line="600" w:lineRule="exact"/>
        <w:ind w:left="1118" w:hangingChars="215" w:hanging="1118"/>
        <w:jc w:val="both"/>
        <w:rPr>
          <w:rFonts w:ascii="標楷體" w:eastAsia="標楷體" w:hAnsi="標楷體" w:cs="Times New Roman"/>
          <w:kern w:val="0"/>
          <w:sz w:val="52"/>
          <w:szCs w:val="52"/>
        </w:rPr>
      </w:pPr>
    </w:p>
    <w:p w:rsidR="00C377D7" w:rsidRPr="00435520" w:rsidRDefault="00435520" w:rsidP="00435520">
      <w:pPr>
        <w:spacing w:line="600" w:lineRule="exact"/>
        <w:ind w:left="774" w:hangingChars="215" w:hanging="774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※</w:t>
      </w:r>
      <w:r w:rsidR="00C377D7"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補充說明：</w:t>
      </w:r>
    </w:p>
    <w:p w:rsidR="00C377D7" w:rsidRPr="00435520" w:rsidRDefault="00C377D7" w:rsidP="00C377D7">
      <w:pPr>
        <w:spacing w:line="600" w:lineRule="exact"/>
        <w:ind w:left="698" w:hangingChars="194" w:hanging="698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一、公務人員服務年資長，以最後10至15年平均薪資，多為較高等級薪資。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惟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軍人服役年資短（校官20至28年），若以10至15年平均，將涵蓋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尉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級軍官時之薪資，影響甚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鉅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。</w:t>
      </w:r>
    </w:p>
    <w:p w:rsidR="00C377D7" w:rsidRPr="00435520" w:rsidRDefault="00C377D7" w:rsidP="00C377D7">
      <w:pPr>
        <w:spacing w:line="600" w:lineRule="exact"/>
        <w:ind w:left="774" w:hangingChars="215" w:hanging="774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二、參酌公務人員措施試算表：</w:t>
      </w: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"/>
        <w:gridCol w:w="1750"/>
        <w:gridCol w:w="1148"/>
        <w:gridCol w:w="1162"/>
        <w:gridCol w:w="1077"/>
        <w:gridCol w:w="1022"/>
        <w:gridCol w:w="1032"/>
        <w:gridCol w:w="1161"/>
      </w:tblGrid>
      <w:tr w:rsidR="00C377D7" w:rsidRPr="00435520" w:rsidTr="000733BD">
        <w:tc>
          <w:tcPr>
            <w:tcW w:w="934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lastRenderedPageBreak/>
              <w:t>區分</w:t>
            </w:r>
          </w:p>
        </w:tc>
        <w:tc>
          <w:tcPr>
            <w:tcW w:w="175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現職待遇</w:t>
            </w:r>
          </w:p>
        </w:tc>
        <w:tc>
          <w:tcPr>
            <w:tcW w:w="1148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proofErr w:type="gramStart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原支退</w:t>
            </w:r>
            <w:proofErr w:type="gramEnd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除所得</w:t>
            </w:r>
          </w:p>
        </w:tc>
        <w:tc>
          <w:tcPr>
            <w:tcW w:w="1162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原所得替代率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至109年所得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累計</w:t>
            </w:r>
          </w:p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差額</w:t>
            </w:r>
          </w:p>
        </w:tc>
        <w:tc>
          <w:tcPr>
            <w:tcW w:w="1032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降幅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新所得替代率</w:t>
            </w:r>
          </w:p>
        </w:tc>
      </w:tr>
      <w:tr w:rsidR="00C377D7" w:rsidRPr="00435520" w:rsidTr="000733BD">
        <w:trPr>
          <w:trHeight w:val="465"/>
        </w:trPr>
        <w:tc>
          <w:tcPr>
            <w:tcW w:w="934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少校</w:t>
            </w:r>
          </w:p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20年</w:t>
            </w:r>
          </w:p>
        </w:tc>
        <w:tc>
          <w:tcPr>
            <w:tcW w:w="175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71135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51585</w:t>
            </w:r>
          </w:p>
        </w:tc>
        <w:tc>
          <w:tcPr>
            <w:tcW w:w="1162" w:type="dxa"/>
            <w:vAlign w:val="center"/>
          </w:tcPr>
          <w:p w:rsidR="00C377D7" w:rsidRPr="00435520" w:rsidRDefault="00C377D7" w:rsidP="00C377D7">
            <w:pPr>
              <w:spacing w:line="400" w:lineRule="exact"/>
              <w:jc w:val="center"/>
              <w:rPr>
                <w:rFonts w:ascii="標楷體" w:eastAsia="標楷體" w:hAnsi="Times New Roman" w:cs="Times New Roman"/>
                <w:color w:val="0000CC"/>
                <w:kern w:val="0"/>
                <w:sz w:val="44"/>
                <w:szCs w:val="44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73％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29769</w:t>
            </w:r>
          </w:p>
        </w:tc>
        <w:tc>
          <w:tcPr>
            <w:tcW w:w="102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21816</w:t>
            </w:r>
          </w:p>
        </w:tc>
        <w:tc>
          <w:tcPr>
            <w:tcW w:w="103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42％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42％</w:t>
            </w:r>
          </w:p>
        </w:tc>
      </w:tr>
      <w:tr w:rsidR="00C377D7" w:rsidRPr="00435520" w:rsidTr="000733BD">
        <w:trPr>
          <w:trHeight w:val="306"/>
        </w:trPr>
        <w:tc>
          <w:tcPr>
            <w:tcW w:w="934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主管76275</w:t>
            </w:r>
          </w:p>
        </w:tc>
        <w:tc>
          <w:tcPr>
            <w:tcW w:w="1148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62" w:type="dxa"/>
            <w:vAlign w:val="center"/>
          </w:tcPr>
          <w:p w:rsidR="00C377D7" w:rsidRPr="00435520" w:rsidRDefault="00C377D7" w:rsidP="00C377D7">
            <w:pPr>
              <w:spacing w:line="400" w:lineRule="exact"/>
              <w:jc w:val="center"/>
              <w:rPr>
                <w:rFonts w:ascii="標楷體" w:eastAsia="標楷體" w:hAnsi="Times New Roman" w:cs="Times New Roman"/>
                <w:color w:val="0000CC"/>
                <w:kern w:val="0"/>
                <w:sz w:val="44"/>
                <w:szCs w:val="44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68％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02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032" w:type="dxa"/>
            <w:vMerge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39％</w:t>
            </w:r>
          </w:p>
        </w:tc>
      </w:tr>
      <w:tr w:rsidR="00C377D7" w:rsidRPr="00435520" w:rsidTr="000733BD">
        <w:trPr>
          <w:trHeight w:val="480"/>
        </w:trPr>
        <w:tc>
          <w:tcPr>
            <w:tcW w:w="934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中校</w:t>
            </w:r>
          </w:p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24年</w:t>
            </w:r>
          </w:p>
        </w:tc>
        <w:tc>
          <w:tcPr>
            <w:tcW w:w="175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76615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68781</w:t>
            </w:r>
          </w:p>
        </w:tc>
        <w:tc>
          <w:tcPr>
            <w:tcW w:w="1162" w:type="dxa"/>
            <w:vAlign w:val="center"/>
          </w:tcPr>
          <w:p w:rsidR="00C377D7" w:rsidRPr="00435520" w:rsidRDefault="00C377D7" w:rsidP="00C377D7">
            <w:pPr>
              <w:spacing w:line="400" w:lineRule="exact"/>
              <w:jc w:val="center"/>
              <w:rPr>
                <w:rFonts w:ascii="標楷體" w:eastAsia="標楷體" w:hAnsi="Times New Roman" w:cs="Times New Roman"/>
                <w:color w:val="0000CC"/>
                <w:kern w:val="0"/>
                <w:sz w:val="44"/>
                <w:szCs w:val="44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90％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45678</w:t>
            </w:r>
          </w:p>
        </w:tc>
        <w:tc>
          <w:tcPr>
            <w:tcW w:w="102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23103</w:t>
            </w:r>
          </w:p>
        </w:tc>
        <w:tc>
          <w:tcPr>
            <w:tcW w:w="103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34％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60％</w:t>
            </w:r>
          </w:p>
        </w:tc>
      </w:tr>
      <w:tr w:rsidR="00C377D7" w:rsidRPr="00435520" w:rsidTr="000733BD">
        <w:trPr>
          <w:trHeight w:val="480"/>
        </w:trPr>
        <w:tc>
          <w:tcPr>
            <w:tcW w:w="934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主管84105</w:t>
            </w:r>
          </w:p>
        </w:tc>
        <w:tc>
          <w:tcPr>
            <w:tcW w:w="1148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62" w:type="dxa"/>
            <w:vAlign w:val="center"/>
          </w:tcPr>
          <w:p w:rsidR="00C377D7" w:rsidRPr="00435520" w:rsidRDefault="00C377D7" w:rsidP="00C377D7">
            <w:pPr>
              <w:spacing w:line="400" w:lineRule="exact"/>
              <w:jc w:val="center"/>
              <w:rPr>
                <w:rFonts w:ascii="標楷體" w:eastAsia="標楷體" w:hAnsi="Times New Roman" w:cs="Times New Roman"/>
                <w:color w:val="0000CC"/>
                <w:kern w:val="0"/>
                <w:sz w:val="44"/>
                <w:szCs w:val="44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82％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02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032" w:type="dxa"/>
            <w:vMerge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54％</w:t>
            </w:r>
          </w:p>
        </w:tc>
      </w:tr>
      <w:tr w:rsidR="00C377D7" w:rsidRPr="00435520" w:rsidTr="000733BD">
        <w:trPr>
          <w:trHeight w:val="480"/>
        </w:trPr>
        <w:tc>
          <w:tcPr>
            <w:tcW w:w="934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上校</w:t>
            </w:r>
          </w:p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28年</w:t>
            </w:r>
          </w:p>
        </w:tc>
        <w:tc>
          <w:tcPr>
            <w:tcW w:w="175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ind w:left="283" w:hangingChars="101" w:hanging="283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96915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92591</w:t>
            </w:r>
          </w:p>
        </w:tc>
        <w:tc>
          <w:tcPr>
            <w:tcW w:w="1162" w:type="dxa"/>
            <w:vAlign w:val="center"/>
          </w:tcPr>
          <w:p w:rsidR="00C377D7" w:rsidRPr="00435520" w:rsidRDefault="00C377D7" w:rsidP="00C377D7">
            <w:pPr>
              <w:spacing w:line="400" w:lineRule="exact"/>
              <w:jc w:val="center"/>
              <w:rPr>
                <w:rFonts w:ascii="標楷體" w:eastAsia="標楷體" w:hAnsi="Times New Roman" w:cs="Times New Roman"/>
                <w:color w:val="0000CC"/>
                <w:kern w:val="0"/>
                <w:sz w:val="44"/>
                <w:szCs w:val="44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95％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63948</w:t>
            </w:r>
          </w:p>
        </w:tc>
        <w:tc>
          <w:tcPr>
            <w:tcW w:w="102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28643</w:t>
            </w:r>
          </w:p>
        </w:tc>
        <w:tc>
          <w:tcPr>
            <w:tcW w:w="103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31％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66％</w:t>
            </w:r>
          </w:p>
        </w:tc>
      </w:tr>
      <w:tr w:rsidR="00C377D7" w:rsidRPr="00435520" w:rsidTr="000733BD">
        <w:trPr>
          <w:trHeight w:val="480"/>
        </w:trPr>
        <w:tc>
          <w:tcPr>
            <w:tcW w:w="934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ind w:left="283" w:hangingChars="101" w:hanging="283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主管102790</w:t>
            </w:r>
          </w:p>
        </w:tc>
        <w:tc>
          <w:tcPr>
            <w:tcW w:w="1148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62" w:type="dxa"/>
            <w:vAlign w:val="center"/>
          </w:tcPr>
          <w:p w:rsidR="00C377D7" w:rsidRPr="00435520" w:rsidRDefault="00C377D7" w:rsidP="00C377D7">
            <w:pPr>
              <w:spacing w:line="400" w:lineRule="exact"/>
              <w:jc w:val="center"/>
              <w:rPr>
                <w:rFonts w:ascii="標楷體" w:eastAsia="標楷體" w:hAnsi="Times New Roman" w:cs="Times New Roman"/>
                <w:color w:val="0000CC"/>
                <w:kern w:val="0"/>
                <w:sz w:val="44"/>
                <w:szCs w:val="44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90％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02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032" w:type="dxa"/>
            <w:vMerge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40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62％</w:t>
            </w:r>
          </w:p>
        </w:tc>
      </w:tr>
      <w:tr w:rsidR="00C377D7" w:rsidRPr="00435520" w:rsidTr="000733BD">
        <w:tc>
          <w:tcPr>
            <w:tcW w:w="9286" w:type="dxa"/>
            <w:gridSpan w:val="8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備註：</w:t>
            </w:r>
          </w:p>
          <w:p w:rsidR="00C377D7" w:rsidRPr="00435520" w:rsidRDefault="00C377D7" w:rsidP="00C377D7">
            <w:pPr>
              <w:spacing w:after="120" w:line="360" w:lineRule="exact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參酌公務人員改革措施試算：</w:t>
            </w: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1.以最後在職15年平均</w:t>
            </w:r>
            <w:proofErr w:type="gramStart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俸</w:t>
            </w:r>
            <w:proofErr w:type="gramEnd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額、2.平均</w:t>
            </w:r>
            <w:proofErr w:type="gramStart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俸</w:t>
            </w:r>
            <w:proofErr w:type="gramEnd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額之1.6倍為基數、3.優惠存款9％上限、4.刪除年資補償金。</w:t>
            </w:r>
          </w:p>
        </w:tc>
      </w:tr>
    </w:tbl>
    <w:p w:rsidR="00C377D7" w:rsidRPr="00435520" w:rsidRDefault="00C377D7" w:rsidP="00C377D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="2239" w:hangingChars="622" w:hanging="2239"/>
        <w:jc w:val="both"/>
        <w:rPr>
          <w:rFonts w:ascii="標楷體" w:eastAsia="標楷體" w:hAnsi="Times New Roman" w:cs="Times New Roman"/>
          <w:color w:val="000000"/>
          <w:kern w:val="0"/>
          <w:sz w:val="36"/>
          <w:szCs w:val="36"/>
        </w:rPr>
      </w:pPr>
      <w:r w:rsidRPr="00435520">
        <w:rPr>
          <w:rFonts w:ascii="標楷體" w:eastAsia="標楷體" w:hAnsi="Times New Roman" w:cs="Times New Roman" w:hint="eastAsia"/>
          <w:color w:val="000000"/>
          <w:kern w:val="0"/>
          <w:sz w:val="36"/>
          <w:szCs w:val="36"/>
        </w:rPr>
        <w:t>三、公務人員各職等試算表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：</w:t>
      </w: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0"/>
        <w:gridCol w:w="1720"/>
        <w:gridCol w:w="1190"/>
        <w:gridCol w:w="1134"/>
        <w:gridCol w:w="1077"/>
        <w:gridCol w:w="952"/>
        <w:gridCol w:w="892"/>
        <w:gridCol w:w="1161"/>
      </w:tblGrid>
      <w:tr w:rsidR="00C377D7" w:rsidRPr="00435520" w:rsidTr="000733BD">
        <w:tc>
          <w:tcPr>
            <w:tcW w:w="116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區分</w:t>
            </w: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現職待遇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proofErr w:type="gramStart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原支退</w:t>
            </w:r>
            <w:proofErr w:type="gramEnd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除所得</w:t>
            </w: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原所得替代率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至109年所得</w:t>
            </w:r>
          </w:p>
        </w:tc>
        <w:tc>
          <w:tcPr>
            <w:tcW w:w="952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累計</w:t>
            </w:r>
          </w:p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差額</w:t>
            </w:r>
          </w:p>
        </w:tc>
        <w:tc>
          <w:tcPr>
            <w:tcW w:w="892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降幅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新所得替代率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五功十</w:t>
            </w: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ind w:left="283" w:hangingChars="101" w:hanging="283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53340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55516</w:t>
            </w: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104％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46814</w:t>
            </w:r>
          </w:p>
        </w:tc>
        <w:tc>
          <w:tcPr>
            <w:tcW w:w="95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8702</w:t>
            </w:r>
          </w:p>
        </w:tc>
        <w:tc>
          <w:tcPr>
            <w:tcW w:w="89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16％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88％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ind w:left="283" w:hangingChars="101" w:hanging="283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主管57080</w:t>
            </w:r>
          </w:p>
        </w:tc>
        <w:tc>
          <w:tcPr>
            <w:tcW w:w="119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97％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95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892" w:type="dxa"/>
            <w:vMerge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82％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七功六</w:t>
            </w: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60800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62900</w:t>
            </w: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103％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53025</w:t>
            </w:r>
          </w:p>
        </w:tc>
        <w:tc>
          <w:tcPr>
            <w:tcW w:w="95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9875</w:t>
            </w:r>
          </w:p>
        </w:tc>
        <w:tc>
          <w:tcPr>
            <w:tcW w:w="89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16％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87％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主管65940</w:t>
            </w:r>
          </w:p>
        </w:tc>
        <w:tc>
          <w:tcPr>
            <w:tcW w:w="119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95％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95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892" w:type="dxa"/>
            <w:vMerge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80％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九功七</w:t>
            </w: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72850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75560</w:t>
            </w: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104％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63673</w:t>
            </w:r>
          </w:p>
        </w:tc>
        <w:tc>
          <w:tcPr>
            <w:tcW w:w="95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11887</w:t>
            </w:r>
          </w:p>
        </w:tc>
        <w:tc>
          <w:tcPr>
            <w:tcW w:w="89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16％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87％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主管81550</w:t>
            </w:r>
          </w:p>
        </w:tc>
        <w:tc>
          <w:tcPr>
            <w:tcW w:w="119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93％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95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892" w:type="dxa"/>
            <w:vMerge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78％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十功五</w:t>
            </w: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81705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82952</w:t>
            </w: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102％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69890</w:t>
            </w:r>
          </w:p>
        </w:tc>
        <w:tc>
          <w:tcPr>
            <w:tcW w:w="95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13062</w:t>
            </w:r>
          </w:p>
        </w:tc>
        <w:tc>
          <w:tcPr>
            <w:tcW w:w="89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16％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86％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主管93455</w:t>
            </w:r>
          </w:p>
        </w:tc>
        <w:tc>
          <w:tcPr>
            <w:tcW w:w="119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89％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95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892" w:type="dxa"/>
            <w:vMerge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75％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十二</w:t>
            </w:r>
          </w:p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功四</w:t>
            </w: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89765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85060</w:t>
            </w: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95％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71662</w:t>
            </w:r>
          </w:p>
        </w:tc>
        <w:tc>
          <w:tcPr>
            <w:tcW w:w="952" w:type="dxa"/>
            <w:vMerge w:val="restart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13398</w:t>
            </w:r>
          </w:p>
        </w:tc>
        <w:tc>
          <w:tcPr>
            <w:tcW w:w="892" w:type="dxa"/>
            <w:vMerge w:val="restart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FF0000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16％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80％</w:t>
            </w:r>
          </w:p>
        </w:tc>
      </w:tr>
      <w:tr w:rsidR="00C377D7" w:rsidRPr="00435520" w:rsidTr="000733BD">
        <w:trPr>
          <w:trHeight w:val="480"/>
        </w:trPr>
        <w:tc>
          <w:tcPr>
            <w:tcW w:w="116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主管116245</w:t>
            </w:r>
          </w:p>
        </w:tc>
        <w:tc>
          <w:tcPr>
            <w:tcW w:w="1190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73％</w:t>
            </w: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952" w:type="dxa"/>
            <w:vMerge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892" w:type="dxa"/>
            <w:vMerge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center"/>
              <w:rPr>
                <w:rFonts w:ascii="標楷體" w:eastAsia="標楷體" w:hAnsi="標楷體" w:cs="Arial"/>
                <w:bCs/>
                <w:color w:val="0000CC"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CC"/>
                <w:kern w:val="0"/>
                <w:sz w:val="28"/>
                <w:szCs w:val="32"/>
              </w:rPr>
              <w:t>62％</w:t>
            </w:r>
          </w:p>
        </w:tc>
      </w:tr>
      <w:tr w:rsidR="00C377D7" w:rsidRPr="00435520" w:rsidTr="000733BD">
        <w:tc>
          <w:tcPr>
            <w:tcW w:w="9286" w:type="dxa"/>
            <w:gridSpan w:val="8"/>
            <w:shd w:val="clear" w:color="auto" w:fill="auto"/>
            <w:vAlign w:val="center"/>
          </w:tcPr>
          <w:p w:rsidR="00C377D7" w:rsidRPr="00435520" w:rsidRDefault="00C377D7" w:rsidP="00C377D7">
            <w:pPr>
              <w:spacing w:after="120" w:line="360" w:lineRule="exact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備註：</w:t>
            </w:r>
          </w:p>
          <w:p w:rsidR="00C377D7" w:rsidRPr="00435520" w:rsidRDefault="00C377D7" w:rsidP="00C377D7">
            <w:pPr>
              <w:spacing w:after="120" w:line="360" w:lineRule="exact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FF0000"/>
                <w:kern w:val="0"/>
                <w:sz w:val="28"/>
                <w:szCs w:val="32"/>
              </w:rPr>
              <w:t>依據公務人員改革措施估算：</w:t>
            </w:r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1.以最後在職15年平均</w:t>
            </w:r>
            <w:proofErr w:type="gramStart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俸</w:t>
            </w:r>
            <w:proofErr w:type="gramEnd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額、2.平均</w:t>
            </w:r>
            <w:proofErr w:type="gramStart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俸</w:t>
            </w:r>
            <w:proofErr w:type="gramEnd"/>
            <w:r w:rsidRPr="00435520">
              <w:rPr>
                <w:rFonts w:ascii="標楷體" w:eastAsia="標楷體" w:hAnsi="標楷體" w:cs="Arial" w:hint="eastAsia"/>
                <w:bCs/>
                <w:kern w:val="0"/>
                <w:sz w:val="28"/>
                <w:szCs w:val="32"/>
              </w:rPr>
              <w:t>額之1.6倍為基數、3.優惠存款9％上限、4.刪除年資補償金。</w:t>
            </w:r>
          </w:p>
        </w:tc>
      </w:tr>
    </w:tbl>
    <w:p w:rsidR="00C377D7" w:rsidRPr="00435520" w:rsidRDefault="00C377D7" w:rsidP="00C377D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="2239" w:hangingChars="622" w:hanging="2239"/>
        <w:jc w:val="both"/>
        <w:rPr>
          <w:rFonts w:ascii="標楷體" w:eastAsia="標楷體" w:hAnsi="Times New Roman" w:cs="Times New Roman"/>
          <w:color w:val="000000"/>
          <w:kern w:val="0"/>
          <w:sz w:val="36"/>
          <w:szCs w:val="36"/>
        </w:rPr>
      </w:pPr>
      <w:r w:rsidRPr="00435520">
        <w:rPr>
          <w:rFonts w:ascii="標楷體" w:eastAsia="標楷體" w:hAnsi="Times New Roman" w:cs="Times New Roman" w:hint="eastAsia"/>
          <w:color w:val="000000"/>
          <w:kern w:val="0"/>
          <w:sz w:val="36"/>
          <w:szCs w:val="36"/>
        </w:rPr>
        <w:t>四、依本部</w:t>
      </w:r>
      <w:proofErr w:type="gramStart"/>
      <w:r w:rsidRPr="00435520">
        <w:rPr>
          <w:rFonts w:ascii="標楷體" w:eastAsia="標楷體" w:hAnsi="Times New Roman" w:cs="Times New Roman" w:hint="eastAsia"/>
          <w:color w:val="000000"/>
          <w:kern w:val="0"/>
          <w:sz w:val="36"/>
          <w:szCs w:val="36"/>
        </w:rPr>
        <w:t>研</w:t>
      </w:r>
      <w:proofErr w:type="gramEnd"/>
      <w:r w:rsidRPr="00435520">
        <w:rPr>
          <w:rFonts w:ascii="標楷體" w:eastAsia="標楷體" w:hAnsi="Times New Roman" w:cs="Times New Roman" w:hint="eastAsia"/>
          <w:color w:val="000000"/>
          <w:kern w:val="0"/>
          <w:sz w:val="36"/>
          <w:szCs w:val="36"/>
        </w:rPr>
        <w:t>提措施各階試算表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：</w:t>
      </w:r>
    </w:p>
    <w:tbl>
      <w:tblPr>
        <w:tblW w:w="1001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4"/>
        <w:gridCol w:w="1816"/>
        <w:gridCol w:w="1272"/>
        <w:gridCol w:w="1114"/>
        <w:gridCol w:w="1170"/>
        <w:gridCol w:w="1228"/>
        <w:gridCol w:w="1245"/>
        <w:gridCol w:w="1109"/>
      </w:tblGrid>
      <w:tr w:rsidR="001B4CBD" w:rsidRPr="00435520" w:rsidTr="0083039A">
        <w:trPr>
          <w:trHeight w:val="811"/>
        </w:trPr>
        <w:tc>
          <w:tcPr>
            <w:tcW w:w="1088" w:type="dxa"/>
            <w:tcBorders>
              <w:top w:val="thinThickSmallGap" w:sz="24" w:space="0" w:color="auto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區分</w:t>
            </w:r>
          </w:p>
        </w:tc>
        <w:tc>
          <w:tcPr>
            <w:tcW w:w="1842" w:type="dxa"/>
            <w:tcBorders>
              <w:top w:val="thinThick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現職待遇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proofErr w:type="gramStart"/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原支退</w:t>
            </w:r>
            <w:proofErr w:type="gramEnd"/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除所得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原所得替代率</w:t>
            </w:r>
          </w:p>
        </w:tc>
        <w:tc>
          <w:tcPr>
            <w:tcW w:w="1032" w:type="dxa"/>
            <w:tcBorders>
              <w:top w:val="thinThick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至109年所得</w:t>
            </w:r>
          </w:p>
        </w:tc>
        <w:tc>
          <w:tcPr>
            <w:tcW w:w="1236" w:type="dxa"/>
            <w:tcBorders>
              <w:top w:val="thinThick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累計差額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降幅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1B4CBD" w:rsidRPr="00435520" w:rsidRDefault="001B4CBD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新所得替代率</w:t>
            </w:r>
          </w:p>
        </w:tc>
      </w:tr>
      <w:tr w:rsidR="0083039A" w:rsidRPr="00435520" w:rsidTr="0083039A">
        <w:trPr>
          <w:trHeight w:val="811"/>
        </w:trPr>
        <w:tc>
          <w:tcPr>
            <w:tcW w:w="1088" w:type="dxa"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中將</w:t>
            </w:r>
          </w:p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35年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主管155,150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117,461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76％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100,058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17,403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15％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64％</w:t>
            </w:r>
          </w:p>
        </w:tc>
      </w:tr>
      <w:tr w:rsidR="0083039A" w:rsidRPr="00435520" w:rsidTr="0083039A">
        <w:trPr>
          <w:trHeight w:val="811"/>
        </w:trPr>
        <w:tc>
          <w:tcPr>
            <w:tcW w:w="1088" w:type="dxa"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少將</w:t>
            </w:r>
          </w:p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33年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主管123,560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107,923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87％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91,272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16,651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15％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</w:tcPr>
          <w:p w:rsidR="0083039A" w:rsidRPr="00435520" w:rsidRDefault="0083039A" w:rsidP="002F62D3">
            <w:pPr>
              <w:spacing w:line="360" w:lineRule="exact"/>
              <w:jc w:val="center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74％</w:t>
            </w:r>
          </w:p>
        </w:tc>
      </w:tr>
      <w:tr w:rsidR="0083039A" w:rsidRPr="00435520" w:rsidTr="00E37290">
        <w:trPr>
          <w:trHeight w:val="864"/>
        </w:trPr>
        <w:tc>
          <w:tcPr>
            <w:tcW w:w="1088" w:type="dxa"/>
            <w:vMerge w:val="restart"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上校</w:t>
            </w:r>
          </w:p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28年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（1/2主管）</w:t>
            </w:r>
          </w:p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91,040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93,449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103％</w:t>
            </w:r>
          </w:p>
        </w:tc>
        <w:tc>
          <w:tcPr>
            <w:tcW w:w="10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80,391 </w:t>
            </w:r>
          </w:p>
        </w:tc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13,058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14％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88％</w:t>
            </w:r>
          </w:p>
        </w:tc>
      </w:tr>
      <w:tr w:rsidR="0083039A" w:rsidRPr="00435520" w:rsidTr="00E37290">
        <w:trPr>
          <w:trHeight w:val="477"/>
        </w:trPr>
        <w:tc>
          <w:tcPr>
            <w:tcW w:w="1088" w:type="dxa"/>
            <w:vMerge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 xml:space="preserve">主管102,790 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91％</w:t>
            </w:r>
          </w:p>
        </w:tc>
        <w:tc>
          <w:tcPr>
            <w:tcW w:w="10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78％</w:t>
            </w:r>
          </w:p>
        </w:tc>
      </w:tr>
      <w:tr w:rsidR="0083039A" w:rsidRPr="00435520" w:rsidTr="00E37290">
        <w:trPr>
          <w:trHeight w:val="477"/>
        </w:trPr>
        <w:tc>
          <w:tcPr>
            <w:tcW w:w="1088" w:type="dxa"/>
            <w:vMerge w:val="restart"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中校</w:t>
            </w:r>
          </w:p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24年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78,660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68,720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87％</w:t>
            </w:r>
          </w:p>
        </w:tc>
        <w:tc>
          <w:tcPr>
            <w:tcW w:w="10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57,837 </w:t>
            </w:r>
          </w:p>
        </w:tc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10,883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15％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74％</w:t>
            </w:r>
          </w:p>
        </w:tc>
      </w:tr>
      <w:tr w:rsidR="0083039A" w:rsidRPr="00435520" w:rsidTr="00E37290">
        <w:trPr>
          <w:trHeight w:val="477"/>
        </w:trPr>
        <w:tc>
          <w:tcPr>
            <w:tcW w:w="1088" w:type="dxa"/>
            <w:vMerge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86,380 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80％</w:t>
            </w:r>
          </w:p>
        </w:tc>
        <w:tc>
          <w:tcPr>
            <w:tcW w:w="10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67％</w:t>
            </w:r>
          </w:p>
        </w:tc>
      </w:tr>
      <w:tr w:rsidR="0083039A" w:rsidRPr="00435520" w:rsidTr="00E37290">
        <w:trPr>
          <w:trHeight w:val="477"/>
        </w:trPr>
        <w:tc>
          <w:tcPr>
            <w:tcW w:w="1088" w:type="dxa"/>
            <w:vMerge w:val="restart"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少校</w:t>
            </w:r>
          </w:p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20年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71,135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52,190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73％</w:t>
            </w:r>
          </w:p>
        </w:tc>
        <w:tc>
          <w:tcPr>
            <w:tcW w:w="10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42,979 </w:t>
            </w:r>
          </w:p>
        </w:tc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9,211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17％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60％</w:t>
            </w:r>
          </w:p>
        </w:tc>
      </w:tr>
      <w:tr w:rsidR="0083039A" w:rsidRPr="00435520" w:rsidTr="001B4CBD">
        <w:trPr>
          <w:trHeight w:val="477"/>
        </w:trPr>
        <w:tc>
          <w:tcPr>
            <w:tcW w:w="1088" w:type="dxa"/>
            <w:vMerge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主管76,275 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68％</w:t>
            </w:r>
          </w:p>
        </w:tc>
        <w:tc>
          <w:tcPr>
            <w:tcW w:w="10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56％</w:t>
            </w:r>
          </w:p>
        </w:tc>
      </w:tr>
      <w:tr w:rsidR="0083039A" w:rsidRPr="00435520" w:rsidTr="00E37290">
        <w:trPr>
          <w:trHeight w:val="477"/>
        </w:trPr>
        <w:tc>
          <w:tcPr>
            <w:tcW w:w="1088" w:type="dxa"/>
            <w:vMerge w:val="restart"/>
            <w:tcBorders>
              <w:top w:val="single" w:sz="8" w:space="0" w:color="000000"/>
              <w:left w:val="thinThickSmallGap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士官長</w:t>
            </w:r>
          </w:p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35年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66,920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67,186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100％</w:t>
            </w:r>
          </w:p>
        </w:tc>
        <w:tc>
          <w:tcPr>
            <w:tcW w:w="10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57,982 </w:t>
            </w:r>
          </w:p>
        </w:tc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 xml:space="preserve">9,204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14％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87％</w:t>
            </w:r>
          </w:p>
        </w:tc>
      </w:tr>
      <w:tr w:rsidR="0083039A" w:rsidRPr="00435520" w:rsidTr="001B4CBD">
        <w:trPr>
          <w:trHeight w:val="477"/>
        </w:trPr>
        <w:tc>
          <w:tcPr>
            <w:tcW w:w="1088" w:type="dxa"/>
            <w:vMerge/>
            <w:tcBorders>
              <w:top w:val="single" w:sz="8" w:space="0" w:color="000000"/>
              <w:left w:val="thinThickSmallGap" w:sz="24" w:space="0" w:color="auto"/>
              <w:bottom w:val="thickThinSmallGap" w:sz="24" w:space="0" w:color="auto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thickThinSmallGap" w:sz="2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 xml:space="preserve">主管70,660 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thickThinSmallGap" w:sz="24" w:space="0" w:color="auto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thickThinSmallGap" w:sz="2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95％</w:t>
            </w:r>
          </w:p>
        </w:tc>
        <w:tc>
          <w:tcPr>
            <w:tcW w:w="1032" w:type="dxa"/>
            <w:vMerge/>
            <w:tcBorders>
              <w:top w:val="single" w:sz="8" w:space="0" w:color="000000"/>
              <w:left w:val="single" w:sz="8" w:space="0" w:color="000000"/>
              <w:bottom w:val="thickThinSmallGap" w:sz="24" w:space="0" w:color="auto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vMerge/>
            <w:tcBorders>
              <w:top w:val="single" w:sz="8" w:space="0" w:color="000000"/>
              <w:left w:val="single" w:sz="8" w:space="0" w:color="000000"/>
              <w:bottom w:val="thickThinSmallGap" w:sz="24" w:space="0" w:color="auto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thickThinSmallGap" w:sz="24" w:space="0" w:color="auto"/>
              <w:right w:val="single" w:sz="8" w:space="0" w:color="000000"/>
            </w:tcBorders>
            <w:vAlign w:val="center"/>
            <w:hideMark/>
          </w:tcPr>
          <w:p w:rsidR="0083039A" w:rsidRPr="00435520" w:rsidRDefault="0083039A" w:rsidP="00E37290">
            <w:pPr>
              <w:widowControl/>
              <w:spacing w:line="360" w:lineRule="exact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83039A" w:rsidRPr="00435520" w:rsidRDefault="0083039A" w:rsidP="00E37290">
            <w:pPr>
              <w:widowControl/>
              <w:spacing w:after="120" w:line="360" w:lineRule="exact"/>
              <w:jc w:val="center"/>
              <w:rPr>
                <w:rFonts w:ascii="Arial" w:eastAsia="新細明體" w:hAnsi="Arial" w:cs="Arial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28"/>
                <w:szCs w:val="28"/>
              </w:rPr>
              <w:t>82％</w:t>
            </w:r>
          </w:p>
        </w:tc>
      </w:tr>
    </w:tbl>
    <w:p w:rsidR="001B4CBD" w:rsidRPr="00435520" w:rsidRDefault="001B4CBD" w:rsidP="001B4CBD">
      <w:pPr>
        <w:spacing w:line="60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</w:p>
    <w:p w:rsidR="00C377D7" w:rsidRPr="00435520" w:rsidRDefault="00C377D7" w:rsidP="00C377D7">
      <w:pPr>
        <w:spacing w:line="600" w:lineRule="exact"/>
        <w:ind w:left="774" w:hangingChars="215" w:hanging="774"/>
        <w:jc w:val="both"/>
        <w:rPr>
          <w:rFonts w:ascii="標楷體" w:eastAsia="標楷體" w:hAnsi="標楷體" w:cs="Times New Roman"/>
          <w:kern w:val="0"/>
          <w:sz w:val="36"/>
          <w:szCs w:val="36"/>
        </w:rPr>
        <w:sectPr w:rsidR="00C377D7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9830F4" w:rsidRPr="00435520" w:rsidRDefault="00C377D7" w:rsidP="00960FA2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4</w:t>
      </w:r>
      <w:r w:rsidR="00960FA2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國防部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擬適度訂定延長服役1至5年，詳情為何？</w:t>
      </w:r>
    </w:p>
    <w:p w:rsidR="00960FA2" w:rsidRPr="00435520" w:rsidRDefault="00960FA2" w:rsidP="00960FA2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096C31" w:rsidRPr="00435520" w:rsidRDefault="00096C31" w:rsidP="00096C31">
      <w:pPr>
        <w:spacing w:line="560" w:lineRule="exact"/>
        <w:ind w:left="784" w:hangingChars="196" w:hanging="78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一、現行軍人受最大服役年齡（限）法令限制，普遍較公務人員提早支領退休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考量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國人餘命延長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趨勢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擬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在不影響部隊作戰任務及人事不產生壅塞下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修法放寬將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校級軍官最大服役年齡（限）</w:t>
      </w:r>
      <w:r w:rsidRPr="00435520">
        <w:rPr>
          <w:rFonts w:ascii="標楷體" w:eastAsia="標楷體" w:hAnsi="標楷體" w:hint="eastAsia"/>
          <w:sz w:val="40"/>
          <w:szCs w:val="40"/>
        </w:rPr>
        <w:t>，增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加校、尉官最大服役年限各2年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中將、少將適度延長1歲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096C31" w:rsidRPr="00435520" w:rsidRDefault="00096C31" w:rsidP="00096C31">
      <w:pPr>
        <w:spacing w:line="560" w:lineRule="exact"/>
        <w:ind w:left="784" w:hangingChars="196" w:hanging="78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另考量</w:t>
      </w:r>
      <w:r w:rsidRPr="00435520">
        <w:rPr>
          <w:rFonts w:ascii="標楷體" w:eastAsia="標楷體" w:hAnsi="標楷體" w:hint="eastAsia"/>
          <w:sz w:val="40"/>
          <w:szCs w:val="40"/>
        </w:rPr>
        <w:t>階級區分、戰鬥單位或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非戰鬥內勤職務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特殊技勤專長人員</w:t>
      </w:r>
      <w:r w:rsidRPr="00435520">
        <w:rPr>
          <w:rFonts w:ascii="標楷體" w:eastAsia="標楷體" w:hAnsi="標楷體" w:hint="eastAsia"/>
          <w:sz w:val="40"/>
          <w:szCs w:val="40"/>
        </w:rPr>
        <w:t>（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如軍醫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軍法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主計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行政</w:t>
      </w:r>
      <w:r w:rsidRPr="00435520">
        <w:rPr>
          <w:rFonts w:ascii="標楷體" w:eastAsia="標楷體" w:hAnsi="標楷體" w:hint="eastAsia"/>
          <w:sz w:val="40"/>
          <w:szCs w:val="40"/>
        </w:rPr>
        <w:t>、情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報</w:t>
      </w:r>
      <w:r w:rsidRPr="00435520">
        <w:rPr>
          <w:rFonts w:ascii="標楷體" w:eastAsia="標楷體" w:hAnsi="標楷體" w:hint="eastAsia"/>
          <w:sz w:val="40"/>
          <w:szCs w:val="40"/>
        </w:rPr>
        <w:t>）等因素，適度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訂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定服滿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現役最大年限後，得申請繼續服役</w:t>
      </w:r>
      <w:r w:rsidRPr="00435520">
        <w:rPr>
          <w:rFonts w:ascii="標楷體" w:eastAsia="標楷體" w:hAnsi="標楷體" w:hint="eastAsia"/>
          <w:sz w:val="40"/>
          <w:szCs w:val="40"/>
        </w:rPr>
        <w:t>，以達繳費長、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領費短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效益，減少基金支出，並有效運用成熟人力資源。</w:t>
      </w:r>
    </w:p>
    <w:p w:rsidR="00096C31" w:rsidRPr="00435520" w:rsidRDefault="00096C31" w:rsidP="00096C31">
      <w:pPr>
        <w:spacing w:line="560" w:lineRule="exact"/>
        <w:ind w:left="706" w:hangingChars="196" w:hanging="706"/>
        <w:jc w:val="both"/>
        <w:rPr>
          <w:rFonts w:ascii="標楷體" w:eastAsia="標楷體" w:hAnsi="標楷體"/>
          <w:sz w:val="36"/>
          <w:szCs w:val="36"/>
        </w:rPr>
        <w:sectPr w:rsidR="00096C31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960FA2" w:rsidRPr="00435520" w:rsidRDefault="004B4F56" w:rsidP="00960FA2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5</w:t>
      </w:r>
      <w:r w:rsidR="00960FA2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國防部針對專業職能人員延長服役，有何規劃？</w:t>
      </w:r>
    </w:p>
    <w:p w:rsidR="00960FA2" w:rsidRPr="00435520" w:rsidRDefault="00960FA2" w:rsidP="00960FA2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4B4F56" w:rsidRPr="00435520" w:rsidRDefault="004B4F56" w:rsidP="004B4F56">
      <w:pPr>
        <w:spacing w:line="600" w:lineRule="exact"/>
        <w:ind w:left="796" w:hangingChars="199" w:hanging="796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</w:rPr>
        <w:t xml:space="preserve">    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軍醫、軍法、主財、特種電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偵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、航管、行政及軍訓教官等具專業職能、技術或內勤特性人員，校、尉官退伍時，約介於39歲至52歲間，成熟人力流失殊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為可惜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；規劃是類人員得不受最大年限限制，上校可繼續服役至56歲（約90制）、中校54歲（約86制）、少校52歲（約82制）、尉官50歲（約78制），使增加約4至16年服役時間，並訂定篩選與審查辦法，以發揮優質人力效益，並可有助減少基金支出期程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4B4F56" w:rsidRPr="00435520" w:rsidRDefault="004B4F56" w:rsidP="004B4F56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  <w:sectPr w:rsidR="004B4F56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960FA2" w:rsidRPr="00435520" w:rsidRDefault="004B4F56" w:rsidP="00960FA2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6</w:t>
      </w:r>
      <w:r w:rsidR="00960FA2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軍職人員優惠存款利率如何調整？</w:t>
      </w:r>
    </w:p>
    <w:p w:rsidR="00960FA2" w:rsidRPr="00435520" w:rsidRDefault="00960FA2" w:rsidP="00960FA2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4B4F56" w:rsidRPr="00435520" w:rsidRDefault="004B4F56" w:rsidP="004B4F56">
      <w:pPr>
        <w:widowControl/>
        <w:tabs>
          <w:tab w:val="left" w:pos="1832"/>
          <w:tab w:val="left" w:pos="2674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left="812" w:hangingChars="203" w:hanging="812"/>
        <w:jc w:val="both"/>
        <w:rPr>
          <w:rFonts w:ascii="標楷體" w:eastAsia="標楷體" w:hAnsi="標楷體" w:cs="細明體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一、有關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優惠存款利率調整</w:t>
      </w:r>
      <w:r w:rsidRPr="00435520">
        <w:rPr>
          <w:rFonts w:ascii="標楷體" w:eastAsia="標楷體" w:hAnsi="標楷體" w:hint="eastAsia"/>
          <w:sz w:val="40"/>
          <w:szCs w:val="40"/>
        </w:rPr>
        <w:t>，本部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配合「逐年調降優惠存款利率至公務人員水準」之改革措施</w:t>
      </w:r>
      <w:r w:rsidRPr="00435520">
        <w:rPr>
          <w:rFonts w:ascii="標楷體" w:eastAsia="標楷體" w:hAnsi="標楷體" w:cs="細明體" w:hint="eastAsia"/>
          <w:bCs/>
          <w:color w:val="000000"/>
          <w:kern w:val="0"/>
          <w:sz w:val="40"/>
          <w:szCs w:val="40"/>
        </w:rPr>
        <w:t>。</w:t>
      </w:r>
    </w:p>
    <w:p w:rsidR="004B4F56" w:rsidRPr="00435520" w:rsidRDefault="004B4F56" w:rsidP="004B4F56">
      <w:pPr>
        <w:widowControl/>
        <w:tabs>
          <w:tab w:val="left" w:pos="1832"/>
          <w:tab w:val="left" w:pos="250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left="740" w:hangingChars="185" w:hanging="740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針對兼具新、舊制年資支領退休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或一次退伍金人員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，配合公務人員改革方案，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優存利率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於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106年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由18％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調整為12％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並逐年調降1％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，至109年之9％，迄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110年以後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以臺灣銀行一年定期利率加7％計息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，同時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不高於9％之上限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。另</w:t>
      </w:r>
      <w:proofErr w:type="gramStart"/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鑑</w:t>
      </w:r>
      <w:proofErr w:type="gramEnd"/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於退撫新制前（軍人為86年1月1日）退伍者之給付較低，故是類人員優存利率維持不變，以</w:t>
      </w:r>
      <w:proofErr w:type="gramStart"/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維繫退員之</w:t>
      </w:r>
      <w:proofErr w:type="gramEnd"/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基本生計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4B4F56" w:rsidRPr="00435520" w:rsidRDefault="004B4F56" w:rsidP="004B4F56">
      <w:pPr>
        <w:adjustRightInd w:val="0"/>
        <w:snapToGrid w:val="0"/>
        <w:spacing w:after="120" w:line="620" w:lineRule="exact"/>
        <w:ind w:leftChars="150" w:left="1561" w:hangingChars="300" w:hanging="1201"/>
        <w:jc w:val="center"/>
        <w:rPr>
          <w:rFonts w:ascii="標楷體" w:eastAsia="標楷體" w:hAnsi="標楷體" w:cs="Arial"/>
          <w:b/>
          <w:snapToGrid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/>
          <w:snapToGrid w:val="0"/>
          <w:sz w:val="40"/>
          <w:szCs w:val="40"/>
        </w:rPr>
        <w:t xml:space="preserve">    優惠存款利率</w:t>
      </w:r>
      <w:r w:rsidRPr="00435520">
        <w:rPr>
          <w:rFonts w:ascii="標楷體" w:eastAsia="標楷體" w:hAnsi="標楷體" w:cs="Arial" w:hint="eastAsia"/>
          <w:b/>
          <w:bCs/>
          <w:snapToGrid w:val="0"/>
          <w:sz w:val="40"/>
          <w:szCs w:val="40"/>
        </w:rPr>
        <w:t>調降期程規劃表</w:t>
      </w:r>
    </w:p>
    <w:tbl>
      <w:tblPr>
        <w:tblW w:w="0" w:type="auto"/>
        <w:tblInd w:w="1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4"/>
        <w:gridCol w:w="5669"/>
      </w:tblGrid>
      <w:tr w:rsidR="004B4F56" w:rsidRPr="00435520" w:rsidTr="000733BD">
        <w:tc>
          <w:tcPr>
            <w:tcW w:w="211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實施年度</w:t>
            </w:r>
          </w:p>
        </w:tc>
        <w:tc>
          <w:tcPr>
            <w:tcW w:w="5669" w:type="dxa"/>
            <w:tcBorders>
              <w:top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優惠存款利率</w:t>
            </w:r>
          </w:p>
        </w:tc>
      </w:tr>
      <w:tr w:rsidR="004B4F56" w:rsidRPr="00435520" w:rsidTr="000733BD">
        <w:tc>
          <w:tcPr>
            <w:tcW w:w="2114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106</w:t>
            </w:r>
          </w:p>
        </w:tc>
        <w:tc>
          <w:tcPr>
            <w:tcW w:w="5669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12％</w:t>
            </w:r>
          </w:p>
        </w:tc>
      </w:tr>
      <w:tr w:rsidR="004B4F56" w:rsidRPr="00435520" w:rsidTr="000733BD">
        <w:tc>
          <w:tcPr>
            <w:tcW w:w="2114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107</w:t>
            </w:r>
          </w:p>
        </w:tc>
        <w:tc>
          <w:tcPr>
            <w:tcW w:w="5669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11％</w:t>
            </w:r>
          </w:p>
        </w:tc>
      </w:tr>
      <w:tr w:rsidR="004B4F56" w:rsidRPr="00435520" w:rsidTr="000733BD">
        <w:tc>
          <w:tcPr>
            <w:tcW w:w="2114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108</w:t>
            </w:r>
          </w:p>
        </w:tc>
        <w:tc>
          <w:tcPr>
            <w:tcW w:w="5669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10％</w:t>
            </w:r>
          </w:p>
        </w:tc>
      </w:tr>
      <w:tr w:rsidR="004B4F56" w:rsidRPr="00435520" w:rsidTr="000733BD">
        <w:tc>
          <w:tcPr>
            <w:tcW w:w="2114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109</w:t>
            </w:r>
          </w:p>
        </w:tc>
        <w:tc>
          <w:tcPr>
            <w:tcW w:w="5669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9％</w:t>
            </w:r>
          </w:p>
        </w:tc>
      </w:tr>
      <w:tr w:rsidR="004B4F56" w:rsidRPr="00435520" w:rsidTr="000733BD">
        <w:tc>
          <w:tcPr>
            <w:tcW w:w="2114" w:type="dxa"/>
            <w:tcBorders>
              <w:left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110以後</w:t>
            </w:r>
          </w:p>
        </w:tc>
        <w:tc>
          <w:tcPr>
            <w:tcW w:w="5669" w:type="dxa"/>
            <w:tcBorders>
              <w:bottom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30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臺灣銀行一年定期利率加7％計息，且不高於9％上限</w:t>
            </w:r>
          </w:p>
        </w:tc>
      </w:tr>
      <w:tr w:rsidR="004B4F56" w:rsidRPr="00435520" w:rsidTr="000733BD">
        <w:trPr>
          <w:trHeight w:val="905"/>
        </w:trPr>
        <w:tc>
          <w:tcPr>
            <w:tcW w:w="7783" w:type="dxa"/>
            <w:gridSpan w:val="2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4B4F56" w:rsidRPr="00435520" w:rsidRDefault="004B4F56" w:rsidP="000733BD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備註：</w:t>
            </w:r>
          </w:p>
          <w:p w:rsidR="004B4F56" w:rsidRPr="00435520" w:rsidRDefault="004B4F56" w:rsidP="000733BD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86年1月1日以前退伍者，優存利率維持不變。</w:t>
            </w:r>
          </w:p>
        </w:tc>
      </w:tr>
    </w:tbl>
    <w:p w:rsidR="004B4F56" w:rsidRPr="00435520" w:rsidRDefault="004B4F56" w:rsidP="004B4F56">
      <w:pPr>
        <w:spacing w:line="560" w:lineRule="exact"/>
        <w:jc w:val="both"/>
        <w:rPr>
          <w:rFonts w:ascii="標楷體" w:eastAsia="標楷體" w:hAnsi="標楷體"/>
          <w:sz w:val="40"/>
          <w:szCs w:val="40"/>
        </w:rPr>
      </w:pPr>
    </w:p>
    <w:p w:rsidR="004B4F56" w:rsidRPr="00435520" w:rsidRDefault="004B4F56" w:rsidP="004B4F56">
      <w:pPr>
        <w:spacing w:line="560" w:lineRule="exact"/>
        <w:rPr>
          <w:rFonts w:ascii="標楷體" w:eastAsia="標楷體" w:hAnsi="標楷體"/>
          <w:sz w:val="40"/>
          <w:szCs w:val="40"/>
        </w:rPr>
      </w:pPr>
    </w:p>
    <w:p w:rsidR="004B4F56" w:rsidRPr="00435520" w:rsidRDefault="004B4F56" w:rsidP="004B4F56">
      <w:pPr>
        <w:spacing w:line="560" w:lineRule="exact"/>
        <w:rPr>
          <w:rFonts w:ascii="標楷體" w:eastAsia="標楷體" w:hAnsi="標楷體"/>
          <w:sz w:val="40"/>
          <w:szCs w:val="40"/>
        </w:rPr>
        <w:sectPr w:rsidR="004B4F56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DE3A78" w:rsidRPr="00435520" w:rsidRDefault="004B4F56" w:rsidP="004B4F56">
      <w:pPr>
        <w:spacing w:line="600" w:lineRule="exact"/>
        <w:ind w:left="544" w:hangingChars="136" w:hanging="544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7</w:t>
      </w:r>
      <w:r w:rsidR="00DE3A78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軍人退撫基金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費率為何由現行8％至12％，修正為12％至18％？</w:t>
      </w:r>
    </w:p>
    <w:p w:rsidR="00DE3A78" w:rsidRPr="00435520" w:rsidRDefault="00DE3A78" w:rsidP="00DE3A78">
      <w:pPr>
        <w:spacing w:line="600" w:lineRule="exact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242CD7" w:rsidRPr="00435520" w:rsidRDefault="00242CD7" w:rsidP="00242CD7">
      <w:pPr>
        <w:autoSpaceDE w:val="0"/>
        <w:autoSpaceDN w:val="0"/>
        <w:adjustRightInd w:val="0"/>
        <w:spacing w:line="600" w:lineRule="exact"/>
        <w:ind w:left="628" w:hangingChars="157" w:hanging="628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一、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鑑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於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現行規定退撫基金法定費率8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％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至12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％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已無法平衡退撫基金財務收支狀況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為健全基金財務結構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，維持基金正常運作，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爰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參考公務人員修法，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修正法定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費率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底限調整至12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％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上限調高至18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％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以增加基金收入並遞延負債年之出現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確保基金永續經營。</w:t>
      </w:r>
    </w:p>
    <w:p w:rsidR="004B4F56" w:rsidRPr="00435520" w:rsidRDefault="00242CD7" w:rsidP="00242CD7">
      <w:pPr>
        <w:spacing w:line="600" w:lineRule="exact"/>
        <w:ind w:left="616" w:hangingChars="154" w:hanging="616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未來修正施行後，將配合公教人員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期程及幅度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實施，以增加基金收益。</w:t>
      </w:r>
    </w:p>
    <w:p w:rsidR="004E6B4E" w:rsidRPr="00435520" w:rsidRDefault="004E6B4E" w:rsidP="004E6B4E">
      <w:pPr>
        <w:spacing w:line="560" w:lineRule="exact"/>
        <w:ind w:left="776" w:hangingChars="194" w:hanging="776"/>
        <w:jc w:val="both"/>
        <w:rPr>
          <w:rFonts w:ascii="標楷體" w:eastAsia="標楷體" w:hAnsi="標楷體"/>
          <w:sz w:val="40"/>
          <w:szCs w:val="40"/>
        </w:rPr>
      </w:pPr>
    </w:p>
    <w:p w:rsidR="004E6B4E" w:rsidRPr="00435520" w:rsidRDefault="004E6B4E" w:rsidP="004E6B4E">
      <w:pPr>
        <w:spacing w:line="560" w:lineRule="exact"/>
        <w:rPr>
          <w:rFonts w:ascii="標楷體" w:eastAsia="標楷體" w:hAnsi="標楷體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242CD7" w:rsidP="00242CD7">
      <w:pPr>
        <w:spacing w:line="560" w:lineRule="exact"/>
        <w:ind w:left="588" w:hangingChars="147" w:hanging="588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8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軍人退撫基金個人及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政府撥繳比例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，為何由35％：65％，調整為40％：60％？</w:t>
      </w:r>
    </w:p>
    <w:p w:rsidR="004E6B4E" w:rsidRPr="00435520" w:rsidRDefault="004E6B4E" w:rsidP="004E6B4E">
      <w:pPr>
        <w:spacing w:line="56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242CD7" w:rsidRPr="00435520" w:rsidRDefault="00242CD7" w:rsidP="00242CD7">
      <w:pPr>
        <w:autoSpaceDE w:val="0"/>
        <w:autoSpaceDN w:val="0"/>
        <w:adjustRightInd w:val="0"/>
        <w:spacing w:line="560" w:lineRule="exact"/>
        <w:ind w:left="812" w:hangingChars="203" w:hanging="812"/>
        <w:jc w:val="both"/>
        <w:rPr>
          <w:rFonts w:ascii="標楷體" w:eastAsia="標楷體" w:cs="標楷體"/>
          <w:kern w:val="0"/>
          <w:sz w:val="40"/>
          <w:szCs w:val="40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</w:rPr>
        <w:t xml:space="preserve">    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參酌公務人員規劃</w:t>
      </w:r>
      <w:r w:rsidRPr="00435520">
        <w:rPr>
          <w:rFonts w:ascii="標楷體" w:eastAsia="標楷體" w:cs="標楷體" w:hint="eastAsia"/>
          <w:kern w:val="0"/>
          <w:sz w:val="40"/>
          <w:szCs w:val="40"/>
        </w:rPr>
        <w:t>，退撫基金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</w:rPr>
        <w:t>費率擬自8％至12％，調整為12％至18％上限；另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個人繳付比例由35％增加為40％</w:t>
      </w:r>
      <w:r w:rsidRPr="00435520">
        <w:rPr>
          <w:rFonts w:ascii="標楷體" w:eastAsia="標楷體" w:cs="標楷體" w:hint="eastAsia"/>
          <w:kern w:val="0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政府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撥繳由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65％減少為60％</w:t>
      </w:r>
      <w:r w:rsidRPr="00435520">
        <w:rPr>
          <w:rFonts w:ascii="標楷體" w:eastAsia="標楷體" w:cs="標楷體" w:hint="eastAsia"/>
          <w:kern w:val="0"/>
          <w:sz w:val="40"/>
          <w:szCs w:val="40"/>
        </w:rPr>
        <w:t>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由於軍公教人員</w:t>
      </w:r>
      <w:r w:rsidRPr="00435520">
        <w:rPr>
          <w:rFonts w:ascii="標楷體" w:eastAsia="標楷體" w:cs="標楷體" w:hint="eastAsia"/>
          <w:kern w:val="0"/>
          <w:sz w:val="40"/>
          <w:szCs w:val="40"/>
        </w:rPr>
        <w:t>自退撫新制起，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繳費均屬一致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爰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配合修法</w:t>
      </w:r>
      <w:r w:rsidRPr="00435520">
        <w:rPr>
          <w:rFonts w:ascii="標楷體" w:eastAsia="標楷體" w:cs="標楷體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以增加基金收入。</w:t>
      </w:r>
    </w:p>
    <w:p w:rsidR="004E6B4E" w:rsidRPr="00435520" w:rsidRDefault="004E6B4E" w:rsidP="004E6B4E">
      <w:pPr>
        <w:spacing w:line="560" w:lineRule="exact"/>
        <w:rPr>
          <w:rFonts w:ascii="標楷體" w:eastAsia="標楷體" w:hAnsi="標楷體"/>
          <w:sz w:val="40"/>
          <w:szCs w:val="40"/>
        </w:rPr>
      </w:pPr>
    </w:p>
    <w:p w:rsidR="004E6B4E" w:rsidRPr="00435520" w:rsidRDefault="004E6B4E" w:rsidP="004E6B4E">
      <w:pPr>
        <w:spacing w:line="560" w:lineRule="exact"/>
        <w:rPr>
          <w:rFonts w:ascii="標楷體" w:eastAsia="標楷體" w:hAnsi="標楷體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242CD7" w:rsidP="00242CD7">
      <w:pPr>
        <w:spacing w:line="560" w:lineRule="exact"/>
        <w:ind w:left="628" w:hangingChars="157" w:hanging="628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9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軍人退撫基金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費率提高至18％後，預期需增加多少公務預算？</w:t>
      </w:r>
    </w:p>
    <w:p w:rsidR="004E6B4E" w:rsidRPr="00435520" w:rsidRDefault="004E6B4E" w:rsidP="004E6B4E">
      <w:pPr>
        <w:spacing w:line="560" w:lineRule="exact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8159B" w:rsidRPr="00435520" w:rsidRDefault="00F8159B" w:rsidP="00F8159B">
      <w:pPr>
        <w:spacing w:after="120" w:line="600" w:lineRule="exact"/>
        <w:ind w:left="784"/>
        <w:jc w:val="both"/>
        <w:rPr>
          <w:rFonts w:ascii="標楷體" w:eastAsia="標楷體" w:hAnsi="標楷體" w:cs="Arial"/>
          <w:bCs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若調整費率</w:t>
      </w:r>
      <w:proofErr w:type="gramStart"/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及撥繳比例</w:t>
      </w:r>
      <w:proofErr w:type="gramEnd"/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每提高1％</w:t>
      </w:r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一年約可增加收入7.42億元</w:t>
      </w:r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；如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提高至18％</w:t>
      </w:r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，則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每年約可增加44.53億元</w:t>
      </w:r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。</w:t>
      </w:r>
    </w:p>
    <w:p w:rsidR="00F8159B" w:rsidRPr="00435520" w:rsidRDefault="00F8159B" w:rsidP="00F8159B">
      <w:pPr>
        <w:adjustRightInd w:val="0"/>
        <w:snapToGrid w:val="0"/>
        <w:spacing w:after="120" w:line="620" w:lineRule="exact"/>
        <w:ind w:leftChars="150" w:left="1561" w:hangingChars="300" w:hanging="1201"/>
        <w:jc w:val="center"/>
        <w:rPr>
          <w:rFonts w:ascii="標楷體" w:eastAsia="標楷體" w:hAnsi="標楷體" w:cs="Arial"/>
          <w:b/>
          <w:snapToGrid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/>
          <w:snapToGrid w:val="0"/>
          <w:sz w:val="40"/>
          <w:szCs w:val="40"/>
        </w:rPr>
        <w:t xml:space="preserve">  軍人退撫基金</w:t>
      </w:r>
      <w:r w:rsidRPr="00435520">
        <w:rPr>
          <w:rFonts w:ascii="標楷體" w:eastAsia="標楷體" w:hAnsi="標楷體" w:cs="Arial" w:hint="eastAsia"/>
          <w:b/>
          <w:bCs/>
          <w:snapToGrid w:val="0"/>
          <w:sz w:val="40"/>
          <w:szCs w:val="40"/>
        </w:rPr>
        <w:t>調整</w:t>
      </w:r>
      <w:proofErr w:type="gramStart"/>
      <w:r w:rsidRPr="00435520">
        <w:rPr>
          <w:rFonts w:ascii="標楷體" w:eastAsia="標楷體" w:hAnsi="標楷體" w:cs="Arial" w:hint="eastAsia"/>
          <w:b/>
          <w:snapToGrid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b/>
          <w:snapToGrid w:val="0"/>
          <w:sz w:val="40"/>
          <w:szCs w:val="40"/>
        </w:rPr>
        <w:t>費率</w:t>
      </w:r>
      <w:r w:rsidRPr="00435520">
        <w:rPr>
          <w:rFonts w:ascii="標楷體" w:eastAsia="標楷體" w:hAnsi="標楷體" w:cs="Arial" w:hint="eastAsia"/>
          <w:b/>
          <w:bCs/>
          <w:snapToGrid w:val="0"/>
          <w:sz w:val="40"/>
          <w:szCs w:val="40"/>
        </w:rPr>
        <w:t>收入增加估算表</w:t>
      </w:r>
    </w:p>
    <w:p w:rsidR="00F8159B" w:rsidRPr="00435520" w:rsidRDefault="00F8159B" w:rsidP="00F8159B">
      <w:pPr>
        <w:spacing w:line="500" w:lineRule="exact"/>
        <w:ind w:right="240" w:firstLineChars="150" w:firstLine="360"/>
        <w:jc w:val="right"/>
        <w:rPr>
          <w:rFonts w:ascii="標楷體" w:eastAsia="標楷體" w:hAnsi="標楷體"/>
          <w:kern w:val="0"/>
        </w:rPr>
      </w:pPr>
      <w:r w:rsidRPr="00435520">
        <w:rPr>
          <w:rFonts w:ascii="標楷體" w:eastAsia="標楷體" w:hAnsi="標楷體" w:hint="eastAsia"/>
          <w:kern w:val="0"/>
        </w:rPr>
        <w:t>單位：新台幣億元</w:t>
      </w:r>
    </w:p>
    <w:tbl>
      <w:tblPr>
        <w:tblW w:w="8698" w:type="dxa"/>
        <w:tblInd w:w="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9"/>
        <w:gridCol w:w="938"/>
        <w:gridCol w:w="1106"/>
        <w:gridCol w:w="980"/>
        <w:gridCol w:w="868"/>
        <w:gridCol w:w="1343"/>
        <w:gridCol w:w="938"/>
        <w:gridCol w:w="1666"/>
      </w:tblGrid>
      <w:tr w:rsidR="00F8159B" w:rsidRPr="00435520" w:rsidTr="000733BD">
        <w:tc>
          <w:tcPr>
            <w:tcW w:w="859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proofErr w:type="gramStart"/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提撥</w:t>
            </w:r>
            <w:proofErr w:type="gramEnd"/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費率</w:t>
            </w:r>
          </w:p>
        </w:tc>
        <w:tc>
          <w:tcPr>
            <w:tcW w:w="7839" w:type="dxa"/>
            <w:gridSpan w:val="7"/>
            <w:tcBorders>
              <w:top w:val="thinThickSmallGap" w:sz="24" w:space="0" w:color="auto"/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收入估算</w:t>
            </w:r>
          </w:p>
        </w:tc>
      </w:tr>
      <w:tr w:rsidR="00F8159B" w:rsidRPr="00435520" w:rsidTr="000733BD">
        <w:trPr>
          <w:trHeight w:val="281"/>
        </w:trPr>
        <w:tc>
          <w:tcPr>
            <w:tcW w:w="859" w:type="dxa"/>
            <w:vMerge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</w:tcPr>
          <w:p w:rsidR="00F8159B" w:rsidRPr="00435520" w:rsidRDefault="00F8159B" w:rsidP="000733BD">
            <w:pPr>
              <w:spacing w:line="0" w:lineRule="atLeas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2044" w:type="dxa"/>
            <w:gridSpan w:val="2"/>
            <w:tcBorders>
              <w:left w:val="single" w:sz="4" w:space="0" w:color="auto"/>
              <w:right w:val="double" w:sz="6" w:space="0" w:color="auto"/>
            </w:tcBorders>
            <w:shd w:val="clear" w:color="auto" w:fill="auto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細明體" w:hint="eastAsia"/>
                <w:color w:val="000000"/>
                <w:kern w:val="0"/>
                <w:sz w:val="28"/>
                <w:szCs w:val="28"/>
              </w:rPr>
              <w:t>個人部分</w:t>
            </w:r>
          </w:p>
        </w:tc>
        <w:tc>
          <w:tcPr>
            <w:tcW w:w="5795" w:type="dxa"/>
            <w:gridSpan w:val="5"/>
            <w:tcBorders>
              <w:left w:val="double" w:sz="6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細明體" w:hint="eastAsia"/>
                <w:color w:val="000000"/>
                <w:kern w:val="0"/>
                <w:sz w:val="28"/>
                <w:szCs w:val="28"/>
              </w:rPr>
              <w:t>政府部分</w:t>
            </w:r>
          </w:p>
        </w:tc>
      </w:tr>
      <w:tr w:rsidR="00F8159B" w:rsidRPr="00435520" w:rsidTr="000733BD">
        <w:trPr>
          <w:trHeight w:val="711"/>
        </w:trPr>
        <w:tc>
          <w:tcPr>
            <w:tcW w:w="859" w:type="dxa"/>
            <w:vMerge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</w:tcPr>
          <w:p w:rsidR="00F8159B" w:rsidRPr="00435520" w:rsidRDefault="00F8159B" w:rsidP="000733BD">
            <w:pPr>
              <w:spacing w:line="0" w:lineRule="atLeas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sz w:val="28"/>
                <w:szCs w:val="28"/>
              </w:rPr>
              <w:t>收入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比較12％</w:t>
            </w: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軍職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教職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機關單位文職人員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合計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distribute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與</w:t>
            </w:r>
            <w:proofErr w:type="gramStart"/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提撥</w:t>
            </w:r>
            <w:proofErr w:type="gramEnd"/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費率12％比較</w:t>
            </w:r>
          </w:p>
        </w:tc>
      </w:tr>
      <w:tr w:rsidR="00F8159B" w:rsidRPr="00435520" w:rsidTr="000733BD">
        <w:trPr>
          <w:trHeight w:val="450"/>
        </w:trPr>
        <w:tc>
          <w:tcPr>
            <w:tcW w:w="859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/>
                <w:kern w:val="0"/>
                <w:sz w:val="28"/>
                <w:szCs w:val="28"/>
              </w:rPr>
              <w:t>1</w:t>
            </w: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2％</w:t>
            </w: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35.26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52.88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0.72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0.19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53.79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</w:p>
        </w:tc>
      </w:tr>
      <w:tr w:rsidR="00F8159B" w:rsidRPr="00435520" w:rsidTr="000733BD">
        <w:trPr>
          <w:trHeight w:val="450"/>
        </w:trPr>
        <w:tc>
          <w:tcPr>
            <w:tcW w:w="859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13％</w:t>
            </w: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38.19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FF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b/>
                <w:color w:val="FF0000"/>
                <w:kern w:val="0"/>
                <w:sz w:val="28"/>
                <w:szCs w:val="28"/>
              </w:rPr>
              <w:t>+2.93</w:t>
            </w: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57.29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0.78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0.21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58.28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FF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b/>
                <w:color w:val="FF0000"/>
                <w:kern w:val="0"/>
                <w:sz w:val="28"/>
                <w:szCs w:val="28"/>
              </w:rPr>
              <w:t>+4.49</w:t>
            </w:r>
          </w:p>
        </w:tc>
      </w:tr>
      <w:tr w:rsidR="00F8159B" w:rsidRPr="00435520" w:rsidTr="000733BD">
        <w:trPr>
          <w:trHeight w:val="450"/>
        </w:trPr>
        <w:tc>
          <w:tcPr>
            <w:tcW w:w="859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14％</w:t>
            </w: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41.13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+5.87</w:t>
            </w: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61.70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0.83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0.23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62.76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+8.97</w:t>
            </w:r>
          </w:p>
        </w:tc>
      </w:tr>
      <w:tr w:rsidR="00F8159B" w:rsidRPr="00435520" w:rsidTr="000733BD">
        <w:trPr>
          <w:trHeight w:val="450"/>
        </w:trPr>
        <w:tc>
          <w:tcPr>
            <w:tcW w:w="859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15％</w:t>
            </w: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44.07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+8.81</w:t>
            </w: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66.10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0.90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0.24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67.24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+13.45</w:t>
            </w:r>
          </w:p>
        </w:tc>
      </w:tr>
      <w:tr w:rsidR="00F8159B" w:rsidRPr="00435520" w:rsidTr="000733BD">
        <w:trPr>
          <w:trHeight w:val="450"/>
        </w:trPr>
        <w:tc>
          <w:tcPr>
            <w:tcW w:w="859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16％</w:t>
            </w: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47.00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+11.74</w:t>
            </w: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70.51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0.96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0.26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71.73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+17.94</w:t>
            </w:r>
          </w:p>
        </w:tc>
      </w:tr>
      <w:tr w:rsidR="00F8159B" w:rsidRPr="00435520" w:rsidTr="000733BD">
        <w:trPr>
          <w:trHeight w:val="450"/>
        </w:trPr>
        <w:tc>
          <w:tcPr>
            <w:tcW w:w="859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17％</w:t>
            </w: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49.94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+14.68</w:t>
            </w: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74.92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1.02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0.28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76.22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+22.43</w:t>
            </w:r>
          </w:p>
        </w:tc>
      </w:tr>
      <w:tr w:rsidR="00F8159B" w:rsidRPr="00435520" w:rsidTr="000733BD">
        <w:trPr>
          <w:trHeight w:val="463"/>
        </w:trPr>
        <w:tc>
          <w:tcPr>
            <w:tcW w:w="859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18％</w:t>
            </w:r>
          </w:p>
        </w:tc>
        <w:tc>
          <w:tcPr>
            <w:tcW w:w="9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52.88</w:t>
            </w:r>
          </w:p>
        </w:tc>
        <w:tc>
          <w:tcPr>
            <w:tcW w:w="1106" w:type="dxa"/>
            <w:tcBorders>
              <w:righ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FF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b/>
                <w:color w:val="FF0000"/>
                <w:kern w:val="0"/>
                <w:sz w:val="28"/>
                <w:szCs w:val="28"/>
              </w:rPr>
              <w:t>+17.62</w:t>
            </w:r>
          </w:p>
        </w:tc>
        <w:tc>
          <w:tcPr>
            <w:tcW w:w="980" w:type="dxa"/>
            <w:tcBorders>
              <w:left w:val="double" w:sz="6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79.33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1.08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0.29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80.70</w:t>
            </w:r>
          </w:p>
        </w:tc>
        <w:tc>
          <w:tcPr>
            <w:tcW w:w="1666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FF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b/>
                <w:color w:val="FF0000"/>
                <w:kern w:val="0"/>
                <w:sz w:val="28"/>
                <w:szCs w:val="28"/>
              </w:rPr>
              <w:t>+26.91</w:t>
            </w:r>
          </w:p>
        </w:tc>
      </w:tr>
      <w:tr w:rsidR="00F8159B" w:rsidRPr="00435520" w:rsidTr="000733BD">
        <w:trPr>
          <w:trHeight w:val="463"/>
        </w:trPr>
        <w:tc>
          <w:tcPr>
            <w:tcW w:w="8698" w:type="dxa"/>
            <w:gridSpan w:val="8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0" w:lineRule="atLeas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附註</w:t>
            </w: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F8159B" w:rsidRPr="00435520" w:rsidRDefault="00F8159B" w:rsidP="000733BD">
            <w:pPr>
              <w:spacing w:line="0" w:lineRule="atLeas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本表以101年國軍預</w:t>
            </w:r>
            <w:r w:rsidRPr="0043552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算員額為基準計算。</w:t>
            </w:r>
          </w:p>
        </w:tc>
      </w:tr>
    </w:tbl>
    <w:p w:rsidR="00F8159B" w:rsidRPr="00435520" w:rsidRDefault="00F8159B" w:rsidP="00F8159B">
      <w:pPr>
        <w:autoSpaceDE w:val="0"/>
        <w:autoSpaceDN w:val="0"/>
        <w:adjustRightInd w:val="0"/>
        <w:spacing w:line="560" w:lineRule="exact"/>
        <w:ind w:left="796" w:hangingChars="199" w:hanging="796"/>
        <w:jc w:val="both"/>
        <w:rPr>
          <w:rFonts w:ascii="標楷體" w:eastAsia="標楷體" w:cs="標楷體"/>
          <w:kern w:val="0"/>
          <w:sz w:val="40"/>
          <w:szCs w:val="40"/>
        </w:rPr>
      </w:pPr>
    </w:p>
    <w:p w:rsidR="004E6B4E" w:rsidRPr="00435520" w:rsidRDefault="004E6B4E" w:rsidP="004E6B4E">
      <w:pPr>
        <w:spacing w:line="560" w:lineRule="exact"/>
        <w:ind w:left="706" w:hangingChars="196" w:hanging="706"/>
        <w:jc w:val="both"/>
        <w:rPr>
          <w:rFonts w:ascii="標楷體" w:eastAsia="標楷體" w:hAnsi="標楷體"/>
          <w:sz w:val="36"/>
          <w:szCs w:val="36"/>
        </w:rPr>
      </w:pPr>
    </w:p>
    <w:p w:rsidR="004E6B4E" w:rsidRPr="00435520" w:rsidRDefault="004E6B4E" w:rsidP="004E6B4E">
      <w:pPr>
        <w:spacing w:line="500" w:lineRule="exact"/>
        <w:rPr>
          <w:rFonts w:ascii="標楷體" w:eastAsia="標楷體" w:hAnsi="標楷體"/>
          <w:sz w:val="36"/>
          <w:szCs w:val="36"/>
        </w:rPr>
      </w:pPr>
    </w:p>
    <w:p w:rsidR="004E6B4E" w:rsidRPr="00435520" w:rsidRDefault="004E6B4E" w:rsidP="004E6B4E">
      <w:pPr>
        <w:spacing w:line="500" w:lineRule="exact"/>
        <w:rPr>
          <w:rFonts w:ascii="標楷體" w:eastAsia="標楷體" w:hAnsi="標楷體"/>
          <w:sz w:val="36"/>
          <w:szCs w:val="36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F8159B" w:rsidP="004E6B4E">
      <w:pPr>
        <w:spacing w:line="52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10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軍職人員為何保留「月撫慰金（半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）」制度？</w:t>
      </w:r>
    </w:p>
    <w:p w:rsidR="004E6B4E" w:rsidRPr="00435520" w:rsidRDefault="004E6B4E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8159B" w:rsidRPr="00435520" w:rsidRDefault="00F8159B" w:rsidP="00F8159B">
      <w:pPr>
        <w:spacing w:line="56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="00B44E3D">
        <w:rPr>
          <w:rFonts w:ascii="標楷體" w:eastAsia="標楷體" w:hAnsi="標楷體" w:hint="eastAsia"/>
          <w:sz w:val="40"/>
          <w:szCs w:val="40"/>
        </w:rPr>
        <w:t>國防</w:t>
      </w:r>
      <w:bookmarkStart w:id="0" w:name="_GoBack"/>
      <w:bookmarkEnd w:id="0"/>
      <w:r w:rsidRPr="00435520">
        <w:rPr>
          <w:rFonts w:ascii="標楷體" w:eastAsia="標楷體" w:hAnsi="標楷體" w:hint="eastAsia"/>
          <w:sz w:val="40"/>
          <w:szCs w:val="40"/>
        </w:rPr>
        <w:t>部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鑑於軍人長年戰備服勤，家務操持幾委由配偶代勞，研擬結合軍人工作環境特性，仍予維持配偶月撫慰金（即半俸）制度。</w:t>
      </w:r>
    </w:p>
    <w:p w:rsidR="004E6B4E" w:rsidRPr="00435520" w:rsidRDefault="00F8159B" w:rsidP="00F8159B">
      <w:pPr>
        <w:spacing w:line="600" w:lineRule="exact"/>
        <w:ind w:left="796" w:hangingChars="199" w:hanging="796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惟為符照顧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遺族意旨，將參酌公務人員現行規範，修法增訂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配偶起支年齡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及婚姻關係限制，始具領取資格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4E6B4E" w:rsidRPr="00435520" w:rsidRDefault="004E6B4E" w:rsidP="00EF0E10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F8159B" w:rsidP="00F8159B">
      <w:pPr>
        <w:spacing w:line="520" w:lineRule="exact"/>
        <w:ind w:left="768" w:hangingChars="192" w:hanging="768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11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軍職人員「月撫慰金（半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）」制度是否增加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配偶起支年齡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及婚姻關係限制？</w:t>
      </w:r>
    </w:p>
    <w:p w:rsidR="004E6B4E" w:rsidRPr="00435520" w:rsidRDefault="004E6B4E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8159B" w:rsidRPr="00435520" w:rsidRDefault="00F8159B" w:rsidP="00F8159B">
      <w:pPr>
        <w:spacing w:line="60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一、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鑑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於軍人長年戰備服勤，家務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操持幾委由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配偶代勞，審酌軍人特性，本部規劃維持月撫慰金制度；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惟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為符照顧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遺族意旨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爰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參酌公務人員修正草案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增訂配偶以60歲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婚姻存續15年以上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且未再婚者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始具領取資格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。</w:t>
      </w:r>
    </w:p>
    <w:p w:rsidR="00F8159B" w:rsidRPr="00435520" w:rsidRDefault="00F8159B" w:rsidP="00F8159B">
      <w:pPr>
        <w:spacing w:line="60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另考量部分退伍軍人早期亡故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，配偶及子女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家庭生計面臨困境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，為期妥慎照顧遺族生活，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特再增訂領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人員退伍生效時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婚姻存續2年以上之配偶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受起支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年齡限制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惟如已領取其他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公庫支給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之退休給與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則不得擇領月撫慰金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，以期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俸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金合理發放。</w:t>
      </w:r>
    </w:p>
    <w:p w:rsidR="00F8159B" w:rsidRPr="00435520" w:rsidRDefault="00F8159B" w:rsidP="00F8159B">
      <w:pPr>
        <w:spacing w:line="60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</w:p>
    <w:p w:rsidR="00F8159B" w:rsidRPr="00435520" w:rsidRDefault="00F8159B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</w:p>
    <w:p w:rsidR="00F8159B" w:rsidRPr="00435520" w:rsidRDefault="00F8159B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</w:p>
    <w:p w:rsidR="004E6B4E" w:rsidRPr="00435520" w:rsidRDefault="004E6B4E" w:rsidP="00EF0E10">
      <w:pPr>
        <w:spacing w:line="600" w:lineRule="exact"/>
        <w:ind w:left="420" w:hangingChars="175" w:hanging="420"/>
        <w:jc w:val="both"/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F8159B" w:rsidP="00960FA2">
      <w:pPr>
        <w:spacing w:line="520" w:lineRule="exact"/>
        <w:ind w:left="1216" w:hangingChars="304" w:hanging="121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12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軍職人員是否刪除「年資補償金」規定？</w:t>
      </w:r>
    </w:p>
    <w:p w:rsidR="004E6B4E" w:rsidRPr="00435520" w:rsidRDefault="004E6B4E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8159B" w:rsidRPr="00435520" w:rsidRDefault="00F8159B" w:rsidP="00F8159B">
      <w:pPr>
        <w:overflowPunct w:val="0"/>
        <w:autoSpaceDE w:val="0"/>
        <w:autoSpaceDN w:val="0"/>
        <w:adjustRightInd w:val="0"/>
        <w:spacing w:line="600" w:lineRule="exact"/>
        <w:ind w:left="796" w:hangingChars="199" w:hanging="796"/>
        <w:jc w:val="both"/>
        <w:rPr>
          <w:rFonts w:ascii="標楷體" w:eastAsia="標楷體" w:hAnsi="標楷體"/>
          <w:bCs/>
          <w:sz w:val="40"/>
          <w:szCs w:val="40"/>
        </w:rPr>
      </w:pPr>
      <w:r w:rsidRPr="00435520">
        <w:rPr>
          <w:rFonts w:ascii="標楷體" w:eastAsia="標楷體" w:hAnsi="標楷體" w:hint="eastAsia"/>
          <w:bCs/>
          <w:sz w:val="40"/>
          <w:szCs w:val="40"/>
        </w:rPr>
        <w:t>一、年資補償金係退撫新、舊制轉換時，為補足軍公教擇領月退</w:t>
      </w:r>
      <w:proofErr w:type="gramStart"/>
      <w:r w:rsidRPr="00435520">
        <w:rPr>
          <w:rFonts w:ascii="標楷體" w:eastAsia="標楷體" w:hAnsi="標楷體" w:hint="eastAsia"/>
          <w:bCs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bCs/>
          <w:sz w:val="40"/>
          <w:szCs w:val="40"/>
        </w:rPr>
        <w:t>人員未滿15年舊制年資之給付差額所定，並可選擇月補償金、或一次補償金支領，而軍人於73年至85年之</w:t>
      </w:r>
      <w:proofErr w:type="gramStart"/>
      <w:r w:rsidRPr="00435520">
        <w:rPr>
          <w:rFonts w:ascii="標楷體" w:eastAsia="標楷體" w:hAnsi="標楷體" w:hint="eastAsia"/>
          <w:bCs/>
          <w:sz w:val="40"/>
          <w:szCs w:val="40"/>
        </w:rPr>
        <w:t>任官年班</w:t>
      </w:r>
      <w:proofErr w:type="gramEnd"/>
      <w:r w:rsidRPr="00435520">
        <w:rPr>
          <w:rFonts w:ascii="標楷體" w:eastAsia="標楷體" w:hAnsi="標楷體" w:hint="eastAsia"/>
          <w:bCs/>
          <w:sz w:val="40"/>
          <w:szCs w:val="40"/>
        </w:rPr>
        <w:t>，每月概可補償500元至5,000元不等。</w:t>
      </w:r>
    </w:p>
    <w:p w:rsidR="00F8159B" w:rsidRPr="00435520" w:rsidRDefault="00F8159B" w:rsidP="00F8159B">
      <w:pPr>
        <w:overflowPunct w:val="0"/>
        <w:autoSpaceDE w:val="0"/>
        <w:autoSpaceDN w:val="0"/>
        <w:adjustRightInd w:val="0"/>
        <w:spacing w:line="600" w:lineRule="exact"/>
        <w:ind w:left="796" w:hangingChars="199" w:hanging="796"/>
        <w:jc w:val="both"/>
        <w:rPr>
          <w:rFonts w:ascii="標楷體" w:eastAsia="標楷體" w:hAnsi="標楷體"/>
          <w:bCs/>
          <w:sz w:val="40"/>
          <w:szCs w:val="40"/>
        </w:rPr>
      </w:pPr>
      <w:r w:rsidRPr="00435520">
        <w:rPr>
          <w:rFonts w:ascii="標楷體" w:eastAsia="標楷體" w:hAnsi="標楷體" w:hint="eastAsia"/>
          <w:bCs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公務人員規劃自106年後退休者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，將予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刪除補償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；</w:t>
      </w:r>
      <w:proofErr w:type="gramStart"/>
      <w:r w:rsidRPr="00435520">
        <w:rPr>
          <w:rFonts w:ascii="標楷體" w:eastAsia="標楷體" w:hAnsi="標楷體" w:hint="eastAsia"/>
          <w:bCs/>
          <w:sz w:val="40"/>
          <w:szCs w:val="40"/>
        </w:rPr>
        <w:t>惟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本部各場次座談會普遍反映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刪除此項使部分人員退休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降幅達約10％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，且106年前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恐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引發搶退後遺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；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經考量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補償制度</w:t>
      </w:r>
      <w:proofErr w:type="gramStart"/>
      <w:r w:rsidRPr="00435520">
        <w:rPr>
          <w:rFonts w:ascii="標楷體" w:eastAsia="標楷體" w:hAnsi="標楷體" w:hint="eastAsia"/>
          <w:bCs/>
          <w:sz w:val="40"/>
          <w:szCs w:val="40"/>
        </w:rPr>
        <w:t>之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衡平性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擬保留一次補償金措施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避免人力流失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，並配合刪除月補償金，以減輕基金長期負擔。</w:t>
      </w:r>
    </w:p>
    <w:p w:rsidR="00F8159B" w:rsidRPr="00435520" w:rsidRDefault="00F8159B" w:rsidP="00F8159B">
      <w:pPr>
        <w:autoSpaceDE w:val="0"/>
        <w:autoSpaceDN w:val="0"/>
        <w:adjustRightInd w:val="0"/>
        <w:spacing w:line="560" w:lineRule="exact"/>
        <w:ind w:left="796" w:hangingChars="199" w:hanging="796"/>
        <w:jc w:val="both"/>
        <w:rPr>
          <w:rFonts w:ascii="標楷體" w:eastAsia="標楷體" w:hAnsi="標楷體"/>
          <w:bCs/>
          <w:sz w:val="40"/>
          <w:szCs w:val="40"/>
        </w:rPr>
      </w:pPr>
    </w:p>
    <w:p w:rsidR="00F8159B" w:rsidRPr="00435520" w:rsidRDefault="00F8159B" w:rsidP="00F8159B">
      <w:pPr>
        <w:autoSpaceDE w:val="0"/>
        <w:autoSpaceDN w:val="0"/>
        <w:adjustRightInd w:val="0"/>
        <w:spacing w:line="560" w:lineRule="exact"/>
        <w:ind w:left="716" w:hangingChars="199" w:hanging="716"/>
        <w:jc w:val="both"/>
        <w:rPr>
          <w:rFonts w:ascii="標楷體" w:eastAsia="標楷體" w:hAnsi="標楷體"/>
          <w:bCs/>
          <w:sz w:val="36"/>
          <w:szCs w:val="36"/>
        </w:rPr>
      </w:pPr>
      <w:r w:rsidRPr="00435520">
        <w:rPr>
          <w:rFonts w:ascii="標楷體" w:eastAsia="標楷體" w:hAnsi="標楷體" w:hint="eastAsia"/>
          <w:bCs/>
          <w:sz w:val="36"/>
          <w:szCs w:val="36"/>
        </w:rPr>
        <w:t>補充說明：</w:t>
      </w:r>
    </w:p>
    <w:p w:rsidR="004E6B4E" w:rsidRPr="00435520" w:rsidRDefault="00F8159B" w:rsidP="00D61371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both"/>
        <w:rPr>
          <w:rFonts w:ascii="標楷體" w:eastAsia="標楷體" w:hAnsi="標楷體"/>
          <w:bCs/>
          <w:color w:val="000000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435520">
        <w:rPr>
          <w:rFonts w:ascii="標楷體" w:eastAsia="標楷體" w:hAnsi="標楷體" w:hint="eastAsia"/>
          <w:bCs/>
          <w:sz w:val="36"/>
          <w:szCs w:val="36"/>
        </w:rPr>
        <w:t>軍公教現行法律規定：退撫新制實施前已有任職年資未滿15年，於退撫新制實施後退休，擇領月退休金者，退撫新制實施前未滿15年之年資，支給年資補償金</w:t>
      </w:r>
      <w:r w:rsidR="004E6B4E"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。</w:t>
      </w:r>
    </w:p>
    <w:p w:rsidR="004E6B4E" w:rsidRPr="00435520" w:rsidRDefault="00F8159B" w:rsidP="00F8159B">
      <w:pPr>
        <w:spacing w:line="520" w:lineRule="exact"/>
        <w:ind w:left="784" w:hangingChars="196" w:hanging="78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13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保留一次補償金，請試算各年班退伍中校支領數額為何？</w:t>
      </w:r>
    </w:p>
    <w:p w:rsidR="004E6B4E" w:rsidRPr="00435520" w:rsidRDefault="004E6B4E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8159B" w:rsidRPr="00435520" w:rsidRDefault="00F8159B" w:rsidP="00F8159B">
      <w:pPr>
        <w:spacing w:line="600" w:lineRule="exact"/>
        <w:ind w:leftChars="1" w:left="818" w:hangingChars="204" w:hanging="816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一、經試算73年班至85年班退伍中校，因舊制年資不同，一次補償金數額約為4萬餘元至56萬餘元。</w:t>
      </w:r>
    </w:p>
    <w:p w:rsidR="00F8159B" w:rsidRPr="00435520" w:rsidRDefault="00F8159B" w:rsidP="00F8159B">
      <w:pPr>
        <w:spacing w:line="600" w:lineRule="exact"/>
        <w:ind w:left="828" w:hangingChars="207" w:hanging="828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二、各年班中校階級一次補償金數額，如補充說明試算表。</w:t>
      </w:r>
    </w:p>
    <w:p w:rsidR="00F8159B" w:rsidRPr="00435520" w:rsidRDefault="00F8159B" w:rsidP="00F8159B">
      <w:pPr>
        <w:spacing w:line="600" w:lineRule="exact"/>
        <w:jc w:val="both"/>
        <w:rPr>
          <w:rFonts w:ascii="標楷體" w:eastAsia="標楷體" w:hAnsi="標楷體" w:cs="Times New Roman"/>
          <w:kern w:val="0"/>
          <w:sz w:val="52"/>
          <w:szCs w:val="52"/>
        </w:rPr>
      </w:pPr>
    </w:p>
    <w:p w:rsidR="00F8159B" w:rsidRPr="00435520" w:rsidRDefault="00F8159B" w:rsidP="00F8159B">
      <w:pPr>
        <w:spacing w:line="600" w:lineRule="exact"/>
        <w:ind w:left="774" w:hangingChars="215" w:hanging="774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補充說明：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134"/>
        <w:gridCol w:w="2746"/>
        <w:gridCol w:w="1081"/>
        <w:gridCol w:w="992"/>
        <w:gridCol w:w="2977"/>
      </w:tblGrid>
      <w:tr w:rsidR="00F8159B" w:rsidRPr="00435520" w:rsidTr="000733BD">
        <w:tc>
          <w:tcPr>
            <w:tcW w:w="993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4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年班</w:t>
            </w:r>
          </w:p>
        </w:tc>
        <w:tc>
          <w:tcPr>
            <w:tcW w:w="1134" w:type="dxa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4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補足</w:t>
            </w:r>
          </w:p>
          <w:p w:rsidR="00F8159B" w:rsidRPr="00435520" w:rsidRDefault="00F8159B" w:rsidP="000733BD">
            <w:pPr>
              <w:spacing w:line="4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年數</w:t>
            </w:r>
          </w:p>
        </w:tc>
        <w:tc>
          <w:tcPr>
            <w:tcW w:w="2746" w:type="dxa"/>
            <w:tcBorders>
              <w:top w:val="thinThickSmallGap" w:sz="2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400" w:lineRule="exact"/>
              <w:ind w:leftChars="-14" w:left="-34" w:rightChars="-12" w:right="-29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補償金數額</w:t>
            </w:r>
          </w:p>
        </w:tc>
        <w:tc>
          <w:tcPr>
            <w:tcW w:w="1081" w:type="dxa"/>
            <w:tcBorders>
              <w:top w:val="thinThickSmallGap" w:sz="2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4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年班</w:t>
            </w:r>
          </w:p>
        </w:tc>
        <w:tc>
          <w:tcPr>
            <w:tcW w:w="992" w:type="dxa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4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補足</w:t>
            </w:r>
          </w:p>
          <w:p w:rsidR="00F8159B" w:rsidRPr="00435520" w:rsidRDefault="00F8159B" w:rsidP="000733BD">
            <w:pPr>
              <w:spacing w:line="4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年數</w:t>
            </w:r>
          </w:p>
        </w:tc>
        <w:tc>
          <w:tcPr>
            <w:tcW w:w="2977" w:type="dxa"/>
            <w:tcBorders>
              <w:top w:val="thinThick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400" w:lineRule="exact"/>
              <w:ind w:leftChars="-23" w:left="-55" w:rightChars="13" w:right="31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補償金數額</w:t>
            </w:r>
          </w:p>
        </w:tc>
      </w:tr>
      <w:tr w:rsidR="00F8159B" w:rsidRPr="00435520" w:rsidTr="000733BD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74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43,420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977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347,360</w:t>
            </w:r>
          </w:p>
        </w:tc>
      </w:tr>
      <w:tr w:rsidR="00F8159B" w:rsidRPr="00435520" w:rsidTr="000733BD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74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86,840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977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390,780</w:t>
            </w:r>
          </w:p>
        </w:tc>
      </w:tr>
      <w:tr w:rsidR="00F8159B" w:rsidRPr="00435520" w:rsidTr="000733BD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74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130,260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977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434,200</w:t>
            </w:r>
          </w:p>
        </w:tc>
      </w:tr>
      <w:tr w:rsidR="00F8159B" w:rsidRPr="00435520" w:rsidTr="000733BD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74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173,680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977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477,620</w:t>
            </w:r>
          </w:p>
        </w:tc>
      </w:tr>
      <w:tr w:rsidR="00F8159B" w:rsidRPr="00435520" w:rsidTr="000733BD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74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217,100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2977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521,040</w:t>
            </w:r>
          </w:p>
        </w:tc>
      </w:tr>
      <w:tr w:rsidR="00F8159B" w:rsidRPr="00435520" w:rsidTr="000733BD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74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260,520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2977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564,460</w:t>
            </w:r>
          </w:p>
        </w:tc>
      </w:tr>
      <w:tr w:rsidR="00F8159B" w:rsidRPr="00435520" w:rsidTr="000733BD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746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303,940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F8159B" w:rsidRPr="00435520" w:rsidTr="000733BD">
        <w:tc>
          <w:tcPr>
            <w:tcW w:w="9923" w:type="dxa"/>
            <w:gridSpan w:val="6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F8159B" w:rsidRPr="00435520" w:rsidRDefault="00F8159B" w:rsidP="000733BD">
            <w:pPr>
              <w:spacing w:line="600" w:lineRule="exact"/>
              <w:jc w:val="both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備註：以中校12級本</w:t>
            </w:r>
            <w:proofErr w:type="gramStart"/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俸</w:t>
            </w:r>
            <w:proofErr w:type="gramEnd"/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43,420元計算。</w:t>
            </w:r>
          </w:p>
        </w:tc>
      </w:tr>
    </w:tbl>
    <w:p w:rsidR="00F8159B" w:rsidRPr="00435520" w:rsidRDefault="00F8159B" w:rsidP="00F8159B">
      <w:pPr>
        <w:spacing w:line="600" w:lineRule="exact"/>
        <w:ind w:left="774" w:hangingChars="215" w:hanging="774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</w:p>
    <w:p w:rsidR="004E6B4E" w:rsidRPr="00435520" w:rsidRDefault="004E6B4E" w:rsidP="00EF0E10">
      <w:pPr>
        <w:adjustRightInd w:val="0"/>
        <w:spacing w:line="600" w:lineRule="exact"/>
        <w:ind w:left="780" w:hangingChars="195" w:hanging="780"/>
        <w:jc w:val="both"/>
        <w:rPr>
          <w:rFonts w:ascii="標楷體" w:eastAsia="標楷體" w:hAnsi="標楷體"/>
          <w:sz w:val="40"/>
          <w:szCs w:val="40"/>
        </w:rPr>
      </w:pPr>
    </w:p>
    <w:p w:rsidR="004E6B4E" w:rsidRPr="00435520" w:rsidRDefault="004E6B4E" w:rsidP="00EF0E10">
      <w:pPr>
        <w:spacing w:line="600" w:lineRule="exact"/>
        <w:ind w:leftChars="295" w:left="708"/>
        <w:jc w:val="both"/>
        <w:rPr>
          <w:rFonts w:ascii="標楷體" w:eastAsia="標楷體" w:hAnsi="標楷體"/>
          <w:color w:val="000000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F8159B" w:rsidP="00F8159B">
      <w:pPr>
        <w:spacing w:line="56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14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針對「限制僅得選擇支領一次退伍金，不得支領退休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」等規定及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議「降階」，國防部有何說明？</w:t>
      </w:r>
    </w:p>
    <w:p w:rsidR="004E6B4E" w:rsidRPr="00435520" w:rsidRDefault="004E6B4E" w:rsidP="004E6B4E">
      <w:pPr>
        <w:spacing w:line="56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8159B" w:rsidRPr="00435520" w:rsidRDefault="00F8159B" w:rsidP="00F8159B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ind w:left="800" w:hangingChars="200" w:hanging="800"/>
        <w:jc w:val="both"/>
        <w:rPr>
          <w:rFonts w:ascii="標楷體" w:eastAsia="標楷體" w:hAnsi="標楷體"/>
          <w:bCs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對於工作不力或行為不端，累積懲處達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考績丙上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、或記兩大過，並經評審不適服現役人員，現行仍得選擇支領退休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終身，致不符社會觀感；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擬限制僅得支領一次退伍金，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俾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激勵軍人恪守軍紀，並合理區隔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榮譽性之退伍給付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。</w:t>
      </w:r>
    </w:p>
    <w:p w:rsidR="00F8159B" w:rsidRPr="00435520" w:rsidRDefault="00F8159B" w:rsidP="00F8159B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ind w:left="800" w:hangingChars="200" w:hanging="800"/>
        <w:jc w:val="both"/>
        <w:rPr>
          <w:rFonts w:ascii="標楷體" w:eastAsia="標楷體" w:hAnsi="標楷體"/>
          <w:bCs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另參酌美國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、韓國、新加坡及以色列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等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國，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均訂有</w:t>
      </w:r>
      <w:proofErr w:type="gramEnd"/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降階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之規定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，嚇阻不良</w:t>
      </w:r>
      <w:proofErr w:type="gramStart"/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犯行肇生</w:t>
      </w:r>
      <w:proofErr w:type="gramEnd"/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；立法院朝野委員咸認有助嚴整軍紀，多表認同此項制度。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本部已就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陸海空軍懲罰法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增訂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降階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處分推動修法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透過降減薪資與退除所得</w:t>
      </w: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期符合公平正義原則。</w:t>
      </w:r>
    </w:p>
    <w:p w:rsidR="00E954C9" w:rsidRPr="00435520" w:rsidRDefault="00F8159B" w:rsidP="00F8159B">
      <w:pPr>
        <w:autoSpaceDE w:val="0"/>
        <w:autoSpaceDN w:val="0"/>
        <w:adjustRightInd w:val="0"/>
        <w:spacing w:line="600" w:lineRule="exact"/>
        <w:ind w:left="656" w:hangingChars="164" w:hanging="656"/>
        <w:jc w:val="both"/>
        <w:rPr>
          <w:rFonts w:ascii="標楷體" w:eastAsia="標楷體" w:hAnsi="標楷體" w:cs="Arial"/>
          <w:bCs/>
          <w:kern w:val="0"/>
          <w:sz w:val="40"/>
          <w:szCs w:val="40"/>
        </w:rPr>
        <w:sectPr w:rsidR="00E954C9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435520">
        <w:rPr>
          <w:rFonts w:ascii="標楷體" w:eastAsia="標楷體" w:hAnsi="標楷體" w:hint="eastAsia"/>
          <w:bCs/>
          <w:color w:val="000000"/>
          <w:sz w:val="40"/>
          <w:szCs w:val="40"/>
        </w:rPr>
        <w:t>三、另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擬協調司法院於「公務員懲戒法」同步訂定「降職等」機制，以建立軍公教一致性規範</w:t>
      </w:r>
      <w:r w:rsidR="004E6B4E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。</w:t>
      </w:r>
    </w:p>
    <w:p w:rsidR="004E6B4E" w:rsidRPr="00435520" w:rsidRDefault="00F8159B" w:rsidP="00F8159B">
      <w:pPr>
        <w:autoSpaceDE w:val="0"/>
        <w:autoSpaceDN w:val="0"/>
        <w:adjustRightInd w:val="0"/>
        <w:spacing w:line="560" w:lineRule="exact"/>
        <w:ind w:left="812" w:hangingChars="203" w:hanging="812"/>
        <w:jc w:val="both"/>
        <w:rPr>
          <w:rFonts w:ascii="標楷體" w:eastAsia="標楷體" w:cs="標楷體"/>
          <w:kern w:val="0"/>
          <w:sz w:val="40"/>
          <w:szCs w:val="40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</w:rPr>
        <w:lastRenderedPageBreak/>
        <w:t>15</w:t>
      </w:r>
      <w:r w:rsidR="00E954C9" w:rsidRPr="00435520">
        <w:rPr>
          <w:rFonts w:ascii="標楷體" w:eastAsia="標楷體" w:cs="標楷體" w:hint="eastAsia"/>
          <w:kern w:val="0"/>
          <w:sz w:val="40"/>
          <w:szCs w:val="40"/>
        </w:rPr>
        <w:t>、</w:t>
      </w:r>
      <w:r w:rsidRPr="00435520">
        <w:rPr>
          <w:rFonts w:ascii="標楷體" w:eastAsia="標楷體" w:cs="標楷體" w:hint="eastAsia"/>
          <w:kern w:val="0"/>
          <w:sz w:val="40"/>
          <w:szCs w:val="40"/>
        </w:rPr>
        <w:t>針對領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</w:rPr>
        <w:t>人員再任政府轉投資事業或財團法人職務薪資規範事宜，國防部有何說明？</w:t>
      </w:r>
    </w:p>
    <w:p w:rsidR="002E0C74" w:rsidRPr="00435520" w:rsidRDefault="00A318DF" w:rsidP="002E0C74">
      <w:pPr>
        <w:autoSpaceDE w:val="0"/>
        <w:autoSpaceDN w:val="0"/>
        <w:adjustRightInd w:val="0"/>
        <w:spacing w:line="560" w:lineRule="exact"/>
        <w:ind w:left="812" w:hangingChars="203" w:hanging="812"/>
        <w:jc w:val="both"/>
        <w:rPr>
          <w:rFonts w:ascii="標楷體" w:eastAsia="標楷體" w:cs="標楷體"/>
          <w:kern w:val="0"/>
          <w:sz w:val="40"/>
          <w:szCs w:val="40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</w:rPr>
        <w:t>答</w:t>
      </w:r>
      <w:r w:rsidRPr="00435520">
        <w:rPr>
          <w:rFonts w:ascii="標楷體" w:eastAsia="標楷體" w:hAnsi="標楷體" w:cs="標楷體" w:hint="eastAsia"/>
          <w:kern w:val="0"/>
          <w:sz w:val="40"/>
          <w:szCs w:val="40"/>
        </w:rPr>
        <w:t>：</w:t>
      </w:r>
    </w:p>
    <w:p w:rsidR="00F8159B" w:rsidRPr="00435520" w:rsidRDefault="00F8159B" w:rsidP="00F8159B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ind w:left="800" w:hangingChars="200" w:hanging="800"/>
        <w:jc w:val="both"/>
        <w:rPr>
          <w:rFonts w:ascii="標楷體" w:eastAsia="標楷體" w:hAnsi="標楷體"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目前領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軍人轉任公職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，依法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須停發退休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，惟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並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無停發優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存利息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之規範，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致部分人員選擇支領一次退伍金及按月支領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高額優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存利息後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再轉任公職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形同領取雙薪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，衍生制度之缺漏。另現行公務人員轉任政府轉投資事業等職務，已完成薪資法制規範，而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軍人部分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於立法院上會期付委及初審通過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規劃配合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賡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續推動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。</w:t>
      </w:r>
    </w:p>
    <w:p w:rsidR="00A318DF" w:rsidRPr="00435520" w:rsidRDefault="00F8159B" w:rsidP="00F8159B">
      <w:pPr>
        <w:autoSpaceDE w:val="0"/>
        <w:autoSpaceDN w:val="0"/>
        <w:adjustRightInd w:val="0"/>
        <w:spacing w:line="560" w:lineRule="exact"/>
        <w:ind w:left="812" w:hangingChars="203" w:hanging="812"/>
        <w:jc w:val="both"/>
        <w:rPr>
          <w:rFonts w:ascii="標楷體" w:eastAsia="標楷體" w:cs="標楷體"/>
          <w:kern w:val="0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考量軍人受服役年限之限制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中年轉業需求高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於公務人員，為使轉任薪資規範周延可行，並維繫轉任考試之誘因，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擬轉任人員其薪資高於委任一職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等（32,160元）者，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須同時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停支退休俸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及優存利息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；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惟若轉任後薪資低於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原支退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除所得者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則予補足委任一職等薪俸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，期在合理限制雙薪下，助益節約基金之支出</w:t>
      </w:r>
      <w:r w:rsidR="00A318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。</w:t>
      </w:r>
    </w:p>
    <w:p w:rsidR="00E954C9" w:rsidRPr="00435520" w:rsidRDefault="00E954C9" w:rsidP="00E954C9">
      <w:pPr>
        <w:autoSpaceDE w:val="0"/>
        <w:autoSpaceDN w:val="0"/>
        <w:adjustRightInd w:val="0"/>
        <w:spacing w:line="560" w:lineRule="exact"/>
        <w:ind w:left="656" w:hangingChars="164" w:hanging="656"/>
        <w:jc w:val="both"/>
        <w:rPr>
          <w:rFonts w:ascii="標楷體" w:eastAsia="標楷體" w:cs="標楷體"/>
          <w:kern w:val="0"/>
          <w:sz w:val="40"/>
          <w:szCs w:val="40"/>
        </w:rPr>
      </w:pPr>
    </w:p>
    <w:p w:rsidR="002E0C74" w:rsidRPr="00435520" w:rsidRDefault="002E0C74" w:rsidP="00E954C9">
      <w:pPr>
        <w:autoSpaceDE w:val="0"/>
        <w:autoSpaceDN w:val="0"/>
        <w:adjustRightInd w:val="0"/>
        <w:spacing w:line="560" w:lineRule="exact"/>
        <w:ind w:left="656" w:hangingChars="164" w:hanging="656"/>
        <w:jc w:val="both"/>
        <w:rPr>
          <w:rFonts w:ascii="標楷體" w:eastAsia="標楷體" w:cs="標楷體"/>
          <w:kern w:val="0"/>
          <w:sz w:val="40"/>
          <w:szCs w:val="40"/>
        </w:rPr>
        <w:sectPr w:rsidR="002E0C74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954C9" w:rsidRPr="00435520" w:rsidRDefault="00F8159B" w:rsidP="00F8159B">
      <w:pPr>
        <w:autoSpaceDE w:val="0"/>
        <w:autoSpaceDN w:val="0"/>
        <w:adjustRightInd w:val="0"/>
        <w:spacing w:line="560" w:lineRule="exact"/>
        <w:ind w:left="812" w:hangingChars="203" w:hanging="812"/>
        <w:jc w:val="both"/>
        <w:rPr>
          <w:rFonts w:ascii="標楷體" w:eastAsia="標楷體" w:cs="標楷體"/>
          <w:kern w:val="0"/>
          <w:sz w:val="40"/>
          <w:szCs w:val="40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</w:rPr>
        <w:lastRenderedPageBreak/>
        <w:t>16</w:t>
      </w:r>
      <w:r w:rsidR="002E0C74" w:rsidRPr="00435520">
        <w:rPr>
          <w:rFonts w:ascii="標楷體" w:eastAsia="標楷體" w:cs="標楷體" w:hint="eastAsia"/>
          <w:kern w:val="0"/>
          <w:sz w:val="40"/>
          <w:szCs w:val="40"/>
        </w:rPr>
        <w:t>、</w:t>
      </w:r>
      <w:r w:rsidRPr="00435520">
        <w:rPr>
          <w:rFonts w:ascii="標楷體" w:eastAsia="標楷體" w:cs="標楷體" w:hint="eastAsia"/>
          <w:kern w:val="0"/>
          <w:sz w:val="40"/>
          <w:szCs w:val="40"/>
        </w:rPr>
        <w:t>針對領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</w:rPr>
        <w:t>人員</w:t>
      </w:r>
      <w:proofErr w:type="gramStart"/>
      <w:r w:rsidRPr="00435520">
        <w:rPr>
          <w:rFonts w:ascii="標楷體" w:eastAsia="標楷體" w:cs="標楷體" w:hint="eastAsia"/>
          <w:kern w:val="0"/>
          <w:sz w:val="40"/>
          <w:szCs w:val="40"/>
        </w:rPr>
        <w:t>轉任私校</w:t>
      </w:r>
      <w:proofErr w:type="gramEnd"/>
      <w:r w:rsidRPr="00435520">
        <w:rPr>
          <w:rFonts w:ascii="標楷體" w:eastAsia="標楷體" w:cs="標楷體" w:hint="eastAsia"/>
          <w:kern w:val="0"/>
          <w:sz w:val="40"/>
          <w:szCs w:val="40"/>
        </w:rPr>
        <w:t>，似有領取雙薪疑慮，國防部有何說明？</w:t>
      </w:r>
    </w:p>
    <w:p w:rsidR="002E0C74" w:rsidRPr="00435520" w:rsidRDefault="002E0C74" w:rsidP="002E0C74">
      <w:pPr>
        <w:autoSpaceDE w:val="0"/>
        <w:autoSpaceDN w:val="0"/>
        <w:adjustRightInd w:val="0"/>
        <w:spacing w:line="560" w:lineRule="exact"/>
        <w:ind w:left="796" w:hangingChars="199" w:hanging="796"/>
        <w:jc w:val="both"/>
        <w:rPr>
          <w:rFonts w:ascii="標楷體" w:eastAsia="標楷體" w:cs="標楷體"/>
          <w:kern w:val="0"/>
          <w:sz w:val="40"/>
          <w:szCs w:val="40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</w:rPr>
        <w:t>答</w:t>
      </w:r>
      <w:r w:rsidRPr="00435520">
        <w:rPr>
          <w:rFonts w:ascii="標楷體" w:eastAsia="標楷體" w:hAnsi="標楷體" w:cs="標楷體" w:hint="eastAsia"/>
          <w:kern w:val="0"/>
          <w:sz w:val="40"/>
          <w:szCs w:val="40"/>
        </w:rPr>
        <w:t>：</w:t>
      </w:r>
    </w:p>
    <w:p w:rsidR="005E32C2" w:rsidRPr="00435520" w:rsidRDefault="005E32C2" w:rsidP="005E32C2">
      <w:pPr>
        <w:autoSpaceDE w:val="0"/>
        <w:autoSpaceDN w:val="0"/>
        <w:adjustRightInd w:val="0"/>
        <w:spacing w:line="560" w:lineRule="exact"/>
        <w:ind w:left="784" w:hangingChars="196" w:hanging="784"/>
        <w:jc w:val="both"/>
        <w:rPr>
          <w:rFonts w:ascii="標楷體" w:eastAsia="標楷體" w:hAnsi="標楷體"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針對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轉任私校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薪資規範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事宜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教育部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、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銓敘部及本部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已於102年5月15日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，就薪資規範措施之適法性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進行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研討，作妥適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討論及意見交流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。</w:t>
      </w:r>
    </w:p>
    <w:p w:rsidR="004E6B4E" w:rsidRPr="00435520" w:rsidRDefault="005E32C2" w:rsidP="005E32C2">
      <w:pPr>
        <w:autoSpaceDE w:val="0"/>
        <w:autoSpaceDN w:val="0"/>
        <w:adjustRightInd w:val="0"/>
        <w:spacing w:line="560" w:lineRule="exact"/>
        <w:ind w:left="784" w:hangingChars="196" w:hanging="784"/>
        <w:jc w:val="both"/>
        <w:rPr>
          <w:rFonts w:ascii="標楷體" w:eastAsia="標楷體" w:cs="標楷體"/>
          <w:kern w:val="0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二、有關退伍軍職人員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再任私校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職務薪資事宜，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本部遵行政院指導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作為後續作業參考</w:t>
      </w:r>
      <w:r w:rsidR="00F8159B" w:rsidRPr="00435520">
        <w:rPr>
          <w:rFonts w:ascii="標楷體" w:eastAsia="標楷體" w:hAnsi="標楷體" w:hint="eastAsia"/>
          <w:color w:val="000000"/>
          <w:sz w:val="40"/>
          <w:szCs w:val="40"/>
        </w:rPr>
        <w:t>。</w:t>
      </w:r>
    </w:p>
    <w:p w:rsidR="004E6B4E" w:rsidRPr="00435520" w:rsidRDefault="004E6B4E" w:rsidP="004E6B4E">
      <w:pPr>
        <w:spacing w:line="500" w:lineRule="exact"/>
        <w:ind w:left="824" w:hangingChars="206" w:hanging="824"/>
        <w:jc w:val="both"/>
        <w:rPr>
          <w:rFonts w:ascii="標楷體" w:eastAsia="標楷體" w:hAnsi="標楷體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F8159B" w:rsidP="00960FA2">
      <w:pPr>
        <w:spacing w:line="480" w:lineRule="exact"/>
        <w:ind w:left="1176" w:hangingChars="294" w:hanging="1176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17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="00FF2FDC" w:rsidRPr="00435520">
        <w:rPr>
          <w:rFonts w:ascii="標楷體" w:eastAsia="標楷體" w:hAnsi="標楷體" w:hint="eastAsia"/>
          <w:sz w:val="40"/>
          <w:szCs w:val="40"/>
        </w:rPr>
        <w:t>有關擴大辦理軍人轉任公職考試，國防部有何說明？</w:t>
      </w:r>
    </w:p>
    <w:p w:rsidR="004E6B4E" w:rsidRPr="00435520" w:rsidRDefault="004E6B4E" w:rsidP="004E6B4E">
      <w:pPr>
        <w:spacing w:line="48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F2FDC" w:rsidRPr="00435520" w:rsidRDefault="00FF2FDC" w:rsidP="00FF2FDC">
      <w:pPr>
        <w:adjustRightInd w:val="0"/>
        <w:spacing w:line="600" w:lineRule="exact"/>
        <w:ind w:left="804" w:hangingChars="201" w:hanging="80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一、依據憲法增修條文第10條第9項，國家應對軍人退役後之就業予以保障。現行軍人轉任公職，係依後備軍人轉任公職考試比敘條例明文規定。而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軍隊為保持精壯</w:t>
      </w:r>
      <w:r w:rsidRPr="00435520">
        <w:rPr>
          <w:rFonts w:ascii="標楷體" w:eastAsia="標楷體" w:hAnsi="標楷體" w:hint="eastAsia"/>
          <w:sz w:val="40"/>
          <w:szCs w:val="40"/>
        </w:rPr>
        <w:t>，故軍人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設有服役年限（齡）之限制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不似公教人員可服務至65歲退休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影響軍人</w:t>
      </w:r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工作權</w:t>
      </w:r>
      <w:r w:rsidRPr="00435520">
        <w:rPr>
          <w:rFonts w:ascii="標楷體" w:eastAsia="標楷體" w:hAnsi="標楷體" w:hint="eastAsia"/>
          <w:sz w:val="40"/>
          <w:szCs w:val="40"/>
        </w:rPr>
        <w:t>」保障，故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絕大多數退伍軍人均必須面臨轉業與社會接軌問題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FF2FDC" w:rsidRPr="00435520" w:rsidRDefault="00FF2FDC" w:rsidP="00FF2FDC">
      <w:pPr>
        <w:adjustRightInd w:val="0"/>
        <w:spacing w:line="600" w:lineRule="exact"/>
        <w:ind w:left="804" w:hangingChars="201" w:hanging="80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cs="細明體" w:hint="eastAsia"/>
          <w:bCs/>
          <w:color w:val="000000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現行「後備軍人轉任公職考試比敘條例」規定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轉任公職考試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資格限於上校至中將，本部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擬建請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擴大辦理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放寬報考資格至中、少校，並配合酌增考試名額及機關；由於轉任人員依法須予停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除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有利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人力再運用，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並可助益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節約基金支出。</w:t>
      </w:r>
    </w:p>
    <w:p w:rsidR="004E6B4E" w:rsidRPr="00435520" w:rsidRDefault="00FF2FDC" w:rsidP="00FF2FDC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</w:t>
      </w:r>
      <w:r w:rsidRPr="00435520">
        <w:rPr>
          <w:rFonts w:ascii="標楷體" w:eastAsia="標楷體" w:hAnsi="標楷體" w:cs="細明體" w:hint="eastAsia"/>
          <w:bCs/>
          <w:color w:val="000000"/>
          <w:sz w:val="40"/>
          <w:szCs w:val="40"/>
        </w:rPr>
        <w:t>軍職人員為政府培養之公務人力</w:t>
      </w:r>
      <w:r w:rsidRPr="00435520">
        <w:rPr>
          <w:rFonts w:ascii="標楷體" w:eastAsia="標楷體" w:hAnsi="標楷體" w:cs="DFMingStd-W3-ETen-B5-H-Identity" w:hint="eastAsia"/>
          <w:sz w:val="40"/>
          <w:szCs w:val="40"/>
        </w:rPr>
        <w:t>，屬國家重要資產</w:t>
      </w:r>
      <w:r w:rsidRPr="00435520">
        <w:rPr>
          <w:rFonts w:ascii="標楷體" w:eastAsia="標楷體" w:hAnsi="標楷體" w:cs="細明體" w:hint="eastAsia"/>
          <w:bCs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為使人力資源有效再運用，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爰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規劃</w:t>
      </w:r>
      <w:r w:rsidRPr="00435520">
        <w:rPr>
          <w:rFonts w:ascii="標楷體" w:eastAsia="標楷體" w:hAnsi="標楷體" w:cs="DFMing-W5-WIN-BF" w:hint="eastAsia"/>
          <w:sz w:val="40"/>
          <w:szCs w:val="40"/>
        </w:rPr>
        <w:t>提供較合理之</w:t>
      </w:r>
      <w:r w:rsidRPr="00435520">
        <w:rPr>
          <w:rFonts w:ascii="標楷體" w:eastAsia="標楷體" w:hAnsi="標楷體" w:cs="MS Shell Dlg 2" w:hint="eastAsia"/>
          <w:sz w:val="40"/>
          <w:szCs w:val="40"/>
        </w:rPr>
        <w:t>轉考公職條件，</w:t>
      </w:r>
      <w:proofErr w:type="gramStart"/>
      <w:r w:rsidRPr="00435520">
        <w:rPr>
          <w:rFonts w:ascii="標楷體" w:eastAsia="標楷體" w:hAnsi="標楷體" w:cs="MS Shell Dlg 2" w:hint="eastAsia"/>
          <w:sz w:val="40"/>
          <w:szCs w:val="40"/>
        </w:rPr>
        <w:t>俾</w:t>
      </w:r>
      <w:proofErr w:type="gramEnd"/>
      <w:r w:rsidRPr="00435520">
        <w:rPr>
          <w:rFonts w:ascii="標楷體" w:eastAsia="標楷體" w:hAnsi="標楷體" w:cs="MS Shell Dlg 2" w:hint="eastAsia"/>
          <w:sz w:val="40"/>
          <w:szCs w:val="40"/>
        </w:rPr>
        <w:t>利</w:t>
      </w:r>
      <w:r w:rsidRPr="00435520">
        <w:rPr>
          <w:rFonts w:ascii="標楷體" w:eastAsia="標楷體" w:hAnsi="標楷體" w:hint="eastAsia"/>
          <w:sz w:val="40"/>
          <w:szCs w:val="40"/>
        </w:rPr>
        <w:t>積極營造良好的募兵環境，</w:t>
      </w:r>
      <w:r w:rsidRPr="00435520">
        <w:rPr>
          <w:rFonts w:ascii="標楷體" w:eastAsia="標楷體" w:hAnsi="標楷體" w:cs="DFMing-W5-WIN-BF" w:hint="eastAsia"/>
          <w:sz w:val="40"/>
          <w:szCs w:val="40"/>
        </w:rPr>
        <w:t>吸引青年志願服務軍旅，</w:t>
      </w:r>
      <w:r w:rsidRPr="00435520">
        <w:rPr>
          <w:rFonts w:ascii="標楷體" w:eastAsia="標楷體" w:hAnsi="標楷體" w:hint="eastAsia"/>
          <w:sz w:val="40"/>
          <w:szCs w:val="40"/>
        </w:rPr>
        <w:t>有助於「募兵制」之順利執行與推動，</w:t>
      </w:r>
      <w:r w:rsidRPr="00435520">
        <w:rPr>
          <w:rFonts w:ascii="標楷體" w:eastAsia="標楷體" w:hAnsi="標楷體" w:cs="DFMing-W5-WIN-BF" w:hint="eastAsia"/>
          <w:sz w:val="40"/>
          <w:szCs w:val="40"/>
        </w:rPr>
        <w:t>並</w:t>
      </w:r>
      <w:r w:rsidRPr="00435520">
        <w:rPr>
          <w:rFonts w:ascii="標楷體" w:eastAsia="標楷體" w:hAnsi="標楷體" w:cs="細明體" w:hint="eastAsia"/>
          <w:bCs/>
          <w:color w:val="000000"/>
          <w:sz w:val="40"/>
          <w:szCs w:val="40"/>
        </w:rPr>
        <w:t>落實憲法保障軍人退後就業權益之精神</w:t>
      </w:r>
      <w:r w:rsidR="004E6B4E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。</w:t>
      </w:r>
    </w:p>
    <w:p w:rsidR="004E6B4E" w:rsidRPr="00435520" w:rsidRDefault="004E6B4E" w:rsidP="00EF0E10">
      <w:pPr>
        <w:spacing w:line="600" w:lineRule="exact"/>
        <w:ind w:left="404" w:hangingChars="101" w:hanging="404"/>
        <w:jc w:val="both"/>
        <w:rPr>
          <w:rFonts w:ascii="標楷體" w:eastAsia="標楷體" w:hAnsi="標楷體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FF2FDC" w:rsidP="00FF2FDC">
      <w:pPr>
        <w:spacing w:line="560" w:lineRule="exact"/>
        <w:ind w:left="824" w:hangingChars="206" w:hanging="824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18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有關軍人薪資課稅節餘款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挹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注退撫基金，國防部有何說明？</w:t>
      </w:r>
    </w:p>
    <w:p w:rsidR="004E6B4E" w:rsidRPr="00435520" w:rsidRDefault="004E6B4E" w:rsidP="004E6B4E">
      <w:pPr>
        <w:spacing w:line="56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F2FDC" w:rsidRPr="00435520" w:rsidRDefault="00FF2FDC" w:rsidP="00FF2FDC">
      <w:pPr>
        <w:spacing w:line="60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軍職人員薪資自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101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年度起依法納入課稅</w:t>
      </w:r>
      <w:r w:rsidRPr="00435520">
        <w:rPr>
          <w:rFonts w:ascii="標楷體" w:eastAsia="標楷體" w:hAnsi="標楷體" w:cs="Arial" w:hint="eastAsia"/>
          <w:kern w:val="0"/>
          <w:sz w:val="40"/>
          <w:szCs w:val="40"/>
        </w:rPr>
        <w:t>，經行政院同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意，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所繳稅收除編列預算38億元用於調增官兵志願役勤務加給外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（將級未調整），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節餘款6.7億元已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挹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注軍人退撫基金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。</w:t>
      </w:r>
    </w:p>
    <w:p w:rsidR="002E0C74" w:rsidRPr="00435520" w:rsidRDefault="00FF2FDC" w:rsidP="00FF2FDC">
      <w:pPr>
        <w:spacing w:line="56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  <w:sectPr w:rsidR="002E0C74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後續將協請財政部統計軍人課稅實收額度，據以合理編製預算，持續循環流用補助基金，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紓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緩組織精簡及募兵制之政策性額外支出，以維繫基金收支平衡</w:t>
      </w:r>
      <w:r w:rsidR="004E6B4E"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。</w:t>
      </w:r>
    </w:p>
    <w:p w:rsidR="002E0C74" w:rsidRPr="00435520" w:rsidRDefault="00FF2FDC" w:rsidP="00960FA2">
      <w:pPr>
        <w:spacing w:line="560" w:lineRule="exact"/>
        <w:ind w:left="1216" w:hangingChars="304" w:hanging="1216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lastRenderedPageBreak/>
        <w:t>19</w:t>
      </w:r>
      <w:r w:rsidR="002E0C74"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、</w:t>
      </w: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有關退撫基金運用效益，國防部有何說明？</w:t>
      </w:r>
    </w:p>
    <w:p w:rsidR="004E6B4E" w:rsidRPr="00435520" w:rsidRDefault="002E0C74" w:rsidP="002E0C74">
      <w:pPr>
        <w:spacing w:line="56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答：</w:t>
      </w:r>
    </w:p>
    <w:p w:rsidR="00FF2FDC" w:rsidRPr="00435520" w:rsidRDefault="00FF2FDC" w:rsidP="00FF2FDC">
      <w:pPr>
        <w:autoSpaceDE w:val="0"/>
        <w:autoSpaceDN w:val="0"/>
        <w:adjustRightInd w:val="0"/>
        <w:spacing w:line="600" w:lineRule="exact"/>
        <w:ind w:left="812" w:hangingChars="203" w:hanging="812"/>
        <w:jc w:val="both"/>
        <w:rPr>
          <w:rFonts w:ascii="標楷體" w:eastAsia="標楷體" w:hAnsi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一、</w:t>
      </w:r>
      <w:r w:rsidRPr="00435520">
        <w:rPr>
          <w:rFonts w:ascii="標楷體" w:eastAsia="標楷體" w:hAnsi="標楷體"/>
          <w:bCs/>
          <w:color w:val="000000"/>
          <w:sz w:val="40"/>
          <w:szCs w:val="40"/>
        </w:rPr>
        <w:t>本部將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配合行政院指導</w:t>
      </w:r>
      <w:r w:rsidRPr="00435520">
        <w:rPr>
          <w:rFonts w:ascii="標楷體" w:eastAsia="標楷體" w:hAnsi="標楷體"/>
          <w:bCs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協請考試院及銓敘部</w:t>
      </w:r>
      <w:r w:rsidRPr="00435520">
        <w:rPr>
          <w:rFonts w:ascii="標楷體" w:eastAsia="標楷體" w:hAnsi="標楷體"/>
          <w:bCs/>
          <w:color w:val="000000"/>
          <w:sz w:val="40"/>
          <w:szCs w:val="40"/>
        </w:rPr>
        <w:t>，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督促退撫基金管理會提升經營績效</w:t>
      </w:r>
      <w:r w:rsidRPr="00435520">
        <w:rPr>
          <w:rFonts w:ascii="標楷體" w:eastAsia="標楷體" w:hAnsi="標楷體"/>
          <w:bCs/>
          <w:color w:val="000000"/>
          <w:sz w:val="40"/>
          <w:szCs w:val="40"/>
        </w:rPr>
        <w:t>，穩健基金運用與投資</w:t>
      </w:r>
      <w:r w:rsidRPr="00435520">
        <w:rPr>
          <w:rFonts w:ascii="標楷體" w:eastAsia="標楷體" w:hAnsi="標楷體" w:cs="標楷體" w:hint="eastAsia"/>
          <w:kern w:val="0"/>
          <w:sz w:val="40"/>
          <w:szCs w:val="40"/>
          <w:lang w:val="zh-TW"/>
        </w:rPr>
        <w:t>。</w:t>
      </w:r>
    </w:p>
    <w:p w:rsidR="0053158B" w:rsidRPr="00435520" w:rsidRDefault="00FF2FDC" w:rsidP="00FF2FDC">
      <w:pPr>
        <w:spacing w:line="60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另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依「公務人員退休撫</w:t>
      </w:r>
      <w:proofErr w:type="gramStart"/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卹</w:t>
      </w:r>
      <w:proofErr w:type="gramEnd"/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基金管理條例」規定，3年內平均最低年收益不得低於臺灣銀行2年期定期存款利率之收益，如運用所得未達規定者，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將建請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國庫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依法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補足其差額</w:t>
      </w:r>
      <w:r w:rsidR="0053158B"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。</w:t>
      </w:r>
    </w:p>
    <w:p w:rsidR="002E0C74" w:rsidRPr="00435520" w:rsidRDefault="002E0C74" w:rsidP="00EF0E10">
      <w:pPr>
        <w:spacing w:line="60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</w:p>
    <w:p w:rsidR="002E0C74" w:rsidRPr="00435520" w:rsidRDefault="002E0C74" w:rsidP="004E6B4E">
      <w:pPr>
        <w:spacing w:line="56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</w:p>
    <w:p w:rsidR="002E0C74" w:rsidRPr="00435520" w:rsidRDefault="002E0C74" w:rsidP="004E6B4E">
      <w:pPr>
        <w:spacing w:line="56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</w:p>
    <w:p w:rsidR="004E6B4E" w:rsidRPr="00435520" w:rsidRDefault="004E6B4E" w:rsidP="004E6B4E">
      <w:pPr>
        <w:autoSpaceDE w:val="0"/>
        <w:autoSpaceDN w:val="0"/>
        <w:adjustRightInd w:val="0"/>
        <w:spacing w:line="560" w:lineRule="exact"/>
        <w:ind w:left="784" w:hangingChars="196" w:hanging="784"/>
        <w:jc w:val="both"/>
        <w:rPr>
          <w:rFonts w:ascii="標楷體" w:eastAsia="標楷體" w:cs="標楷體"/>
          <w:kern w:val="0"/>
          <w:sz w:val="40"/>
          <w:szCs w:val="40"/>
          <w:lang w:val="zh-TW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FF2FDC" w:rsidP="004E6B4E">
      <w:pPr>
        <w:spacing w:line="560" w:lineRule="exact"/>
        <w:ind w:left="824" w:hangingChars="206" w:hanging="824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20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新進軍職人員是否參照公務人員，將退除給與制度改為「三層制」，國防部有何說明？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 xml:space="preserve"> </w:t>
      </w:r>
    </w:p>
    <w:p w:rsidR="004E6B4E" w:rsidRPr="00435520" w:rsidRDefault="004E6B4E" w:rsidP="004E6B4E">
      <w:pPr>
        <w:spacing w:line="56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F2FDC" w:rsidRPr="00435520" w:rsidRDefault="00FF2FDC" w:rsidP="00FF2FDC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一、軍職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人員具役期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短、退除早之服役特性，人員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離退率高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，且配合政府政策執行「精粹案」組織員額精簡，同時推動「募兵制」，使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志願役離退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人員增加，致使退撫基金持續支出，衍生財務收支失衡問題。</w:t>
      </w:r>
    </w:p>
    <w:p w:rsidR="00FF2FDC" w:rsidRPr="00435520" w:rsidRDefault="00FF2FDC" w:rsidP="00FF2FDC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如軍人保險推動</w:t>
      </w:r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年金化</w:t>
      </w:r>
      <w:r w:rsidRPr="00435520">
        <w:rPr>
          <w:rFonts w:ascii="標楷體" w:eastAsia="標楷體" w:hAnsi="標楷體" w:hint="eastAsia"/>
          <w:sz w:val="40"/>
          <w:szCs w:val="40"/>
        </w:rPr>
        <w:t>」，屆時離退人員將由一次性給付，變更為自退伍之日起，支領至國人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平均餘命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（約78歲）時止。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為免製造另一個退撫基金</w:t>
      </w:r>
      <w:r w:rsidRPr="00435520">
        <w:rPr>
          <w:rFonts w:ascii="標楷體" w:eastAsia="標楷體" w:hAnsi="標楷體" w:hint="eastAsia"/>
          <w:sz w:val="40"/>
          <w:szCs w:val="40"/>
        </w:rPr>
        <w:t>之財務問題，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應審慎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研究軍保年金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化後之支領要件及財務狀況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俾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免衍生後遺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FF2FDC" w:rsidRPr="00435520" w:rsidRDefault="00FF2FDC" w:rsidP="00FF2FDC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軍人肩負憲法賦予保國衛民之責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退除給與不應採</w:t>
      </w:r>
      <w:r w:rsidRPr="00435520">
        <w:rPr>
          <w:rFonts w:ascii="標楷體" w:eastAsia="標楷體" w:hAnsi="標楷體" w:hint="eastAsia"/>
          <w:sz w:val="40"/>
          <w:szCs w:val="40"/>
        </w:rPr>
        <w:t>取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量入為出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之</w:t>
      </w:r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確定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制</w:t>
      </w:r>
      <w:r w:rsidRPr="00435520">
        <w:rPr>
          <w:rFonts w:ascii="標楷體" w:eastAsia="標楷體" w:hAnsi="標楷體" w:hint="eastAsia"/>
          <w:sz w:val="40"/>
          <w:szCs w:val="40"/>
        </w:rPr>
        <w:t>」，而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應維持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現行政府負最終保證責任之</w:t>
      </w:r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確定給付制</w:t>
      </w:r>
      <w:r w:rsidRPr="00435520">
        <w:rPr>
          <w:rFonts w:ascii="標楷體" w:eastAsia="標楷體" w:hAnsi="標楷體" w:hint="eastAsia"/>
          <w:sz w:val="40"/>
          <w:szCs w:val="40"/>
        </w:rPr>
        <w:t>」，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避免青年因未來之不確定性而怯於從軍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並維留營及招募誘因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53158B" w:rsidRPr="00435520" w:rsidRDefault="0053158B" w:rsidP="00FF2FDC">
      <w:pPr>
        <w:overflowPunct w:val="0"/>
        <w:autoSpaceDE w:val="0"/>
        <w:autoSpaceDN w:val="0"/>
        <w:adjustRightInd w:val="0"/>
        <w:spacing w:line="600" w:lineRule="exact"/>
        <w:jc w:val="both"/>
        <w:rPr>
          <w:rFonts w:ascii="標楷體" w:eastAsia="標楷體" w:cs="標楷體"/>
          <w:kern w:val="0"/>
          <w:sz w:val="36"/>
          <w:szCs w:val="36"/>
          <w:lang w:val="zh-TW"/>
        </w:rPr>
        <w:sectPr w:rsidR="0053158B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53158B" w:rsidRPr="00435520" w:rsidRDefault="00FF2FDC" w:rsidP="000733BD">
      <w:pPr>
        <w:overflowPunct w:val="0"/>
        <w:autoSpaceDE w:val="0"/>
        <w:autoSpaceDN w:val="0"/>
        <w:adjustRightInd w:val="0"/>
        <w:spacing w:line="560" w:lineRule="exact"/>
        <w:ind w:left="824" w:hangingChars="206" w:hanging="824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lastRenderedPageBreak/>
        <w:t>21</w:t>
      </w:r>
      <w:r w:rsidR="0053158B"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、</w:t>
      </w:r>
      <w:r w:rsidR="000733BD"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軍職人員年金制度改革，預期財務收支改善情形為何？</w:t>
      </w:r>
    </w:p>
    <w:p w:rsidR="004E6B4E" w:rsidRPr="00435520" w:rsidRDefault="0053158B" w:rsidP="0053158B">
      <w:pPr>
        <w:overflowPunct w:val="0"/>
        <w:autoSpaceDE w:val="0"/>
        <w:autoSpaceDN w:val="0"/>
        <w:adjustRightInd w:val="0"/>
        <w:spacing w:line="560" w:lineRule="exact"/>
        <w:jc w:val="both"/>
        <w:rPr>
          <w:rFonts w:ascii="標楷體" w:eastAsia="標楷體" w:cs="標楷體"/>
          <w:kern w:val="0"/>
          <w:sz w:val="40"/>
          <w:szCs w:val="40"/>
          <w:lang w:val="zh-TW"/>
        </w:rPr>
      </w:pPr>
      <w:r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答：</w:t>
      </w:r>
    </w:p>
    <w:p w:rsidR="000733BD" w:rsidRPr="00435520" w:rsidRDefault="000733BD" w:rsidP="008A3704">
      <w:pPr>
        <w:spacing w:line="52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本部各項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擬措施，如初期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採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提高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率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挹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注收入（當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率提高至18％、每年約增加約45億元收入），可立即改善收支，並延後負債時點至117年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0733BD" w:rsidRPr="00435520" w:rsidRDefault="000733BD" w:rsidP="008A3704">
      <w:pPr>
        <w:spacing w:line="520" w:lineRule="exact"/>
        <w:ind w:left="824" w:hangingChars="206" w:hanging="82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另透過放寬最大年限（齡）延長服役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再配合各項減少退除給付之措施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，將能進一步節約基金支出，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概可延緩基金負債至125年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0733BD" w:rsidRPr="00435520" w:rsidRDefault="000733BD" w:rsidP="008A3704">
      <w:pPr>
        <w:spacing w:line="520" w:lineRule="exact"/>
        <w:ind w:left="728" w:hangingChars="182" w:hanging="728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現行每年軍職人員優存利息預算約233.87億元，若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採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行逐年調降優存利率至9％上限方案，自106年起調降優存利率，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當年概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可節約32.63億元，至110年計節約215.51億元，可有效減輕預算負荷，逐年展現改革成果。</w:t>
      </w:r>
    </w:p>
    <w:p w:rsidR="000733BD" w:rsidRPr="00435520" w:rsidRDefault="000733BD" w:rsidP="000733BD">
      <w:pPr>
        <w:spacing w:line="0" w:lineRule="atLeast"/>
        <w:ind w:left="655" w:hangingChars="182" w:hanging="655"/>
        <w:jc w:val="both"/>
        <w:rPr>
          <w:rFonts w:ascii="標楷體" w:eastAsia="標楷體" w:hAnsi="標楷體"/>
          <w:sz w:val="36"/>
          <w:szCs w:val="36"/>
        </w:rPr>
      </w:pPr>
      <w:r w:rsidRPr="00435520">
        <w:rPr>
          <w:rFonts w:ascii="標楷體" w:eastAsia="標楷體" w:hAnsi="標楷體" w:hint="eastAsia"/>
          <w:sz w:val="36"/>
          <w:szCs w:val="36"/>
        </w:rPr>
        <w:t>補充資料：</w:t>
      </w:r>
    </w:p>
    <w:p w:rsidR="000733BD" w:rsidRPr="00435520" w:rsidRDefault="000733BD" w:rsidP="000733BD">
      <w:pPr>
        <w:adjustRightInd w:val="0"/>
        <w:snapToGrid w:val="0"/>
        <w:spacing w:after="120" w:line="0" w:lineRule="atLeast"/>
        <w:ind w:leftChars="150" w:left="1321" w:hangingChars="300" w:hanging="961"/>
        <w:jc w:val="center"/>
        <w:rPr>
          <w:rFonts w:ascii="標楷體" w:eastAsia="標楷體" w:hAnsi="標楷體" w:cs="Arial"/>
          <w:b/>
          <w:snapToGrid w:val="0"/>
          <w:sz w:val="36"/>
          <w:szCs w:val="36"/>
        </w:rPr>
      </w:pPr>
      <w:r w:rsidRPr="00435520">
        <w:rPr>
          <w:rFonts w:ascii="標楷體" w:eastAsia="標楷體" w:hAnsi="標楷體" w:cs="Arial" w:hint="eastAsia"/>
          <w:b/>
          <w:snapToGrid w:val="0"/>
          <w:sz w:val="32"/>
          <w:szCs w:val="32"/>
        </w:rPr>
        <w:t xml:space="preserve">  </w:t>
      </w:r>
      <w:r w:rsidRPr="00435520">
        <w:rPr>
          <w:rFonts w:ascii="標楷體" w:eastAsia="標楷體" w:hAnsi="標楷體" w:cs="Arial" w:hint="eastAsia"/>
          <w:b/>
          <w:snapToGrid w:val="0"/>
          <w:sz w:val="36"/>
          <w:szCs w:val="36"/>
        </w:rPr>
        <w:t>優惠存款利率</w:t>
      </w:r>
      <w:r w:rsidRPr="00435520">
        <w:rPr>
          <w:rFonts w:ascii="標楷體" w:eastAsia="標楷體" w:hAnsi="標楷體" w:cs="Arial" w:hint="eastAsia"/>
          <w:b/>
          <w:bCs/>
          <w:snapToGrid w:val="0"/>
          <w:sz w:val="36"/>
          <w:szCs w:val="36"/>
        </w:rPr>
        <w:t>調整節約公務預算預估表</w:t>
      </w:r>
    </w:p>
    <w:p w:rsidR="000733BD" w:rsidRPr="00435520" w:rsidRDefault="000733BD" w:rsidP="00435520">
      <w:pPr>
        <w:spacing w:line="0" w:lineRule="atLeast"/>
        <w:ind w:right="718" w:firstLineChars="150" w:firstLine="360"/>
        <w:jc w:val="right"/>
        <w:rPr>
          <w:rFonts w:ascii="標楷體" w:eastAsia="標楷體" w:hAnsi="標楷體" w:cs="Times New Roman"/>
          <w:kern w:val="0"/>
          <w:szCs w:val="24"/>
        </w:rPr>
      </w:pPr>
      <w:r w:rsidRPr="00435520">
        <w:rPr>
          <w:rFonts w:ascii="標楷體" w:eastAsia="標楷體" w:hAnsi="標楷體" w:cs="Times New Roman" w:hint="eastAsia"/>
          <w:kern w:val="0"/>
          <w:szCs w:val="24"/>
        </w:rPr>
        <w:t>單位：新台幣億元</w:t>
      </w:r>
    </w:p>
    <w:tbl>
      <w:tblPr>
        <w:tblW w:w="0" w:type="auto"/>
        <w:tblInd w:w="1326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1"/>
        <w:gridCol w:w="2718"/>
        <w:gridCol w:w="3164"/>
      </w:tblGrid>
      <w:tr w:rsidR="000733BD" w:rsidRPr="00435520" w:rsidTr="000733BD">
        <w:trPr>
          <w:trHeight w:val="447"/>
        </w:trPr>
        <w:tc>
          <w:tcPr>
            <w:tcW w:w="1901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實施年度</w:t>
            </w:r>
          </w:p>
        </w:tc>
        <w:tc>
          <w:tcPr>
            <w:tcW w:w="2718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優惠存款利率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預估節省金額</w:t>
            </w:r>
          </w:p>
        </w:tc>
      </w:tr>
      <w:tr w:rsidR="000733BD" w:rsidRPr="00435520" w:rsidTr="000733BD">
        <w:trPr>
          <w:trHeight w:val="447"/>
        </w:trPr>
        <w:tc>
          <w:tcPr>
            <w:tcW w:w="1901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106</w:t>
            </w:r>
          </w:p>
        </w:tc>
        <w:tc>
          <w:tcPr>
            <w:tcW w:w="2718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12％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32.63</w:t>
            </w:r>
          </w:p>
        </w:tc>
      </w:tr>
      <w:tr w:rsidR="000733BD" w:rsidRPr="00435520" w:rsidTr="000733BD">
        <w:trPr>
          <w:trHeight w:val="447"/>
        </w:trPr>
        <w:tc>
          <w:tcPr>
            <w:tcW w:w="1901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107</w:t>
            </w:r>
          </w:p>
        </w:tc>
        <w:tc>
          <w:tcPr>
            <w:tcW w:w="2718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11％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38.07</w:t>
            </w:r>
          </w:p>
        </w:tc>
      </w:tr>
      <w:tr w:rsidR="000733BD" w:rsidRPr="00435520" w:rsidTr="000733BD">
        <w:trPr>
          <w:trHeight w:val="447"/>
        </w:trPr>
        <w:tc>
          <w:tcPr>
            <w:tcW w:w="1901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108</w:t>
            </w:r>
          </w:p>
        </w:tc>
        <w:tc>
          <w:tcPr>
            <w:tcW w:w="2718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10％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43.50</w:t>
            </w:r>
          </w:p>
        </w:tc>
      </w:tr>
      <w:tr w:rsidR="000733BD" w:rsidRPr="00435520" w:rsidTr="000733BD">
        <w:trPr>
          <w:trHeight w:val="447"/>
        </w:trPr>
        <w:tc>
          <w:tcPr>
            <w:tcW w:w="1901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109</w:t>
            </w:r>
          </w:p>
        </w:tc>
        <w:tc>
          <w:tcPr>
            <w:tcW w:w="2718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9％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48.94</w:t>
            </w:r>
          </w:p>
        </w:tc>
      </w:tr>
      <w:tr w:rsidR="000733BD" w:rsidRPr="00435520" w:rsidTr="000733BD">
        <w:trPr>
          <w:trHeight w:val="447"/>
        </w:trPr>
        <w:tc>
          <w:tcPr>
            <w:tcW w:w="1901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110以後</w:t>
            </w:r>
          </w:p>
        </w:tc>
        <w:tc>
          <w:tcPr>
            <w:tcW w:w="2718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約8.37％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52.37</w:t>
            </w:r>
          </w:p>
        </w:tc>
      </w:tr>
      <w:tr w:rsidR="000733BD" w:rsidRPr="00435520" w:rsidTr="000733BD">
        <w:trPr>
          <w:trHeight w:val="447"/>
        </w:trPr>
        <w:tc>
          <w:tcPr>
            <w:tcW w:w="4619" w:type="dxa"/>
            <w:gridSpan w:val="2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合計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0733BD" w:rsidRPr="00435520" w:rsidRDefault="000733BD" w:rsidP="008A3704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215.51</w:t>
            </w:r>
          </w:p>
        </w:tc>
      </w:tr>
      <w:tr w:rsidR="000733BD" w:rsidRPr="00435520" w:rsidTr="000733BD">
        <w:trPr>
          <w:trHeight w:val="416"/>
        </w:trPr>
        <w:tc>
          <w:tcPr>
            <w:tcW w:w="7783" w:type="dxa"/>
            <w:gridSpan w:val="3"/>
            <w:shd w:val="clear" w:color="auto" w:fill="auto"/>
            <w:vAlign w:val="center"/>
          </w:tcPr>
          <w:p w:rsidR="000733BD" w:rsidRPr="00435520" w:rsidRDefault="000733BD" w:rsidP="000733BD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備註：</w:t>
            </w:r>
          </w:p>
          <w:p w:rsidR="000733BD" w:rsidRPr="00435520" w:rsidRDefault="000733BD" w:rsidP="000733BD">
            <w:pPr>
              <w:spacing w:line="360" w:lineRule="exact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32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32"/>
                <w:szCs w:val="32"/>
              </w:rPr>
              <w:t>1.節省金額係與105年利率18％所需額度相較。</w:t>
            </w:r>
          </w:p>
          <w:p w:rsidR="000733BD" w:rsidRPr="00435520" w:rsidRDefault="000733BD" w:rsidP="000733BD">
            <w:pPr>
              <w:spacing w:line="360" w:lineRule="exact"/>
              <w:ind w:left="298" w:hangingChars="93" w:hanging="298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2.110年以後，以臺灣銀行一年定期利率加7％計息，並不高於9％上限。</w:t>
            </w:r>
          </w:p>
        </w:tc>
      </w:tr>
    </w:tbl>
    <w:p w:rsidR="0053158B" w:rsidRPr="00435520" w:rsidRDefault="0053158B" w:rsidP="004E6B4E">
      <w:pPr>
        <w:overflowPunct w:val="0"/>
        <w:autoSpaceDE w:val="0"/>
        <w:autoSpaceDN w:val="0"/>
        <w:adjustRightInd w:val="0"/>
        <w:spacing w:line="560" w:lineRule="exact"/>
        <w:jc w:val="both"/>
        <w:rPr>
          <w:rFonts w:ascii="標楷體" w:eastAsia="標楷體" w:cs="標楷體"/>
          <w:kern w:val="0"/>
          <w:sz w:val="36"/>
          <w:szCs w:val="36"/>
          <w:lang w:val="zh-TW"/>
        </w:rPr>
      </w:pPr>
    </w:p>
    <w:p w:rsidR="004E6B4E" w:rsidRPr="00435520" w:rsidRDefault="004E6B4E" w:rsidP="004E6B4E">
      <w:pPr>
        <w:spacing w:line="500" w:lineRule="exact"/>
        <w:jc w:val="both"/>
        <w:rPr>
          <w:rFonts w:ascii="標楷體" w:eastAsia="標楷體" w:hAnsi="標楷體"/>
          <w:sz w:val="36"/>
          <w:szCs w:val="36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8A3704" w:rsidP="008A3704">
      <w:pPr>
        <w:spacing w:line="520" w:lineRule="exact"/>
        <w:ind w:left="812" w:hangingChars="203" w:hanging="81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22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退休制度改革方案，是否會引爆退伍潮？相關留住人才配套措施為何？</w:t>
      </w:r>
    </w:p>
    <w:p w:rsidR="004E6B4E" w:rsidRPr="00435520" w:rsidRDefault="004E6B4E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44" w:hangingChars="186" w:hanging="744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一、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鑑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於軍職人員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離退率高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，相較公教人員對退除給與制度變革之敏感性高，允宜審慎縝密推動，避免青年因顧慮退後保障而怯於從軍，或衍生官兵預期心理與人力流失等後遺。</w:t>
      </w:r>
    </w:p>
    <w:p w:rsidR="008A3704" w:rsidRPr="00435520" w:rsidRDefault="008A3704" w:rsidP="008A3704">
      <w:pPr>
        <w:spacing w:line="600" w:lineRule="exact"/>
        <w:ind w:left="760" w:hangingChars="190" w:hanging="760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二、為節省人才培育時程，使人力資源得以為國家續用，本部將在不影響部隊作戰任務及人事不產生壅塞前提下，配合募兵制之實施，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研議修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法延長國軍服役年限（齡），使高專業、高科技及重要職務人力長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留久用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。</w:t>
      </w:r>
    </w:p>
    <w:p w:rsidR="00542784" w:rsidRPr="00435520" w:rsidRDefault="008A3704" w:rsidP="008A3704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ind w:left="800" w:hangingChars="200" w:hanging="800"/>
        <w:jc w:val="both"/>
        <w:rPr>
          <w:rFonts w:ascii="標楷體" w:eastAsia="標楷體" w:hAnsi="標楷體" w:cs="Arial"/>
          <w:kern w:val="0"/>
          <w:sz w:val="40"/>
          <w:szCs w:val="40"/>
        </w:rPr>
        <w:sectPr w:rsidR="00542784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三、持續善用民間職能機構及軍事學校技能證照等教育能量，輔導志願役官兵獲得民間專長，以高技術水準專業人力，支持戰備訓練任務遂行，並與民間企業相接軌</w:t>
      </w:r>
      <w:r w:rsidR="004E6B4E" w:rsidRPr="00435520">
        <w:rPr>
          <w:rFonts w:ascii="標楷體" w:eastAsia="標楷體" w:hAnsi="標楷體" w:cs="Arial" w:hint="eastAsia"/>
          <w:kern w:val="0"/>
          <w:sz w:val="40"/>
          <w:szCs w:val="40"/>
        </w:rPr>
        <w:t>。</w:t>
      </w:r>
    </w:p>
    <w:p w:rsidR="004E6B4E" w:rsidRPr="00435520" w:rsidRDefault="008A3704" w:rsidP="008A3704">
      <w:pPr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824" w:hangingChars="206" w:hanging="824"/>
        <w:jc w:val="both"/>
        <w:rPr>
          <w:rFonts w:ascii="標楷體" w:eastAsia="標楷體" w:hAnsi="標楷體"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lastRenderedPageBreak/>
        <w:t>23</w:t>
      </w:r>
      <w:r w:rsidR="00542784" w:rsidRPr="00435520">
        <w:rPr>
          <w:rFonts w:ascii="標楷體" w:eastAsia="標楷體" w:hAnsi="標楷體" w:hint="eastAsia"/>
          <w:color w:val="000000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年金制度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改革改算公式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，應結合國軍人才招募，區分戰鬥部隊與一般部隊人員之計算，國防部是否認同此作法？</w:t>
      </w:r>
    </w:p>
    <w:p w:rsidR="00542784" w:rsidRPr="00435520" w:rsidRDefault="00542784" w:rsidP="004E6B4E">
      <w:pPr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800" w:hangingChars="200" w:hanging="800"/>
        <w:jc w:val="both"/>
        <w:rPr>
          <w:rFonts w:ascii="標楷體" w:eastAsia="標楷體" w:hAnsi="標楷體"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一、有關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軍職人員退除給與計算公式</w:t>
      </w:r>
      <w:r w:rsidRPr="00435520">
        <w:rPr>
          <w:rFonts w:ascii="標楷體" w:eastAsia="標楷體" w:hAnsi="標楷體" w:hint="eastAsia"/>
          <w:sz w:val="40"/>
          <w:szCs w:val="40"/>
        </w:rPr>
        <w:t>，係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屬共通性規範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不分戰鬥部隊或一般部隊人員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均依階級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、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級與年資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等要件核算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國軍</w:t>
      </w:r>
      <w:r w:rsidRPr="00435520">
        <w:rPr>
          <w:rFonts w:ascii="標楷體" w:eastAsia="標楷體" w:hAnsi="標楷體" w:hint="eastAsia"/>
          <w:sz w:val="40"/>
          <w:szCs w:val="40"/>
        </w:rPr>
        <w:t>肩負保疆衛土之重任，並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有例行性之外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離島輪調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及高司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基層單位歷練之機制</w:t>
      </w:r>
      <w:r w:rsidRPr="00435520">
        <w:rPr>
          <w:rFonts w:ascii="標楷體" w:eastAsia="標楷體" w:hAnsi="標楷體" w:hint="eastAsia"/>
          <w:sz w:val="40"/>
          <w:szCs w:val="40"/>
        </w:rPr>
        <w:t>。如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欲區分戰鬥部隊與一般部隊之計算方式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應</w:t>
      </w:r>
      <w:r w:rsidRPr="00435520">
        <w:rPr>
          <w:rFonts w:ascii="標楷體" w:eastAsia="標楷體" w:hAnsi="標楷體" w:hint="eastAsia"/>
          <w:sz w:val="40"/>
          <w:szCs w:val="40"/>
        </w:rPr>
        <w:t>就單位任務特性、國軍人事制度等面向，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審慎考量</w:t>
      </w:r>
      <w:r w:rsidRPr="00435520">
        <w:rPr>
          <w:rFonts w:ascii="標楷體" w:eastAsia="標楷體" w:hAnsi="標楷體" w:hint="eastAsia"/>
          <w:sz w:val="40"/>
          <w:szCs w:val="40"/>
        </w:rPr>
        <w:t>及評估，以使政策周延。</w:t>
      </w:r>
    </w:p>
    <w:p w:rsidR="00542784" w:rsidRPr="00435520" w:rsidRDefault="00542784" w:rsidP="004E6B4E">
      <w:pPr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800" w:hangingChars="200" w:hanging="800"/>
        <w:jc w:val="both"/>
        <w:rPr>
          <w:rFonts w:ascii="標楷體" w:eastAsia="標楷體" w:hAnsi="標楷體"/>
          <w:color w:val="000000"/>
          <w:sz w:val="40"/>
          <w:szCs w:val="40"/>
        </w:rPr>
      </w:pPr>
    </w:p>
    <w:p w:rsidR="004E6B4E" w:rsidRPr="00435520" w:rsidRDefault="004E6B4E" w:rsidP="004E6B4E">
      <w:pPr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800" w:hangingChars="200" w:hanging="800"/>
        <w:jc w:val="both"/>
        <w:rPr>
          <w:rFonts w:ascii="標楷體" w:eastAsia="標楷體" w:hAnsi="標楷體"/>
          <w:color w:val="000000"/>
          <w:sz w:val="40"/>
          <w:szCs w:val="40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8A3704" w:rsidP="008A3704">
      <w:pPr>
        <w:spacing w:line="520" w:lineRule="exact"/>
        <w:ind w:left="824" w:hangingChars="206" w:hanging="82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24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國防部對「軍人撫</w:t>
      </w:r>
      <w:proofErr w:type="gramStart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卹</w:t>
      </w:r>
      <w:proofErr w:type="gramEnd"/>
      <w:r w:rsidRPr="00435520">
        <w:rPr>
          <w:rFonts w:ascii="標楷體" w:eastAsia="標楷體" w:hAnsi="標楷體" w:hint="eastAsia"/>
          <w:color w:val="000000"/>
          <w:sz w:val="40"/>
          <w:szCs w:val="40"/>
        </w:rPr>
        <w:t>條例」與「陸海空軍軍官士官服役條例」合併立法意見如何？</w:t>
      </w:r>
    </w:p>
    <w:p w:rsidR="004E6B4E" w:rsidRPr="00435520" w:rsidRDefault="004E6B4E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一、查「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軍人撫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卹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條例</w:t>
      </w:r>
      <w:r w:rsidRPr="00435520">
        <w:rPr>
          <w:rFonts w:ascii="標楷體" w:eastAsia="標楷體" w:hAnsi="標楷體" w:hint="eastAsia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係38年</w:t>
      </w:r>
      <w:r w:rsidRPr="00435520">
        <w:rPr>
          <w:rFonts w:ascii="標楷體" w:eastAsia="標楷體" w:hAnsi="標楷體" w:hint="eastAsia"/>
          <w:sz w:val="40"/>
          <w:szCs w:val="40"/>
        </w:rPr>
        <w:t>由總統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制定</w:t>
      </w:r>
      <w:r w:rsidRPr="00435520">
        <w:rPr>
          <w:rFonts w:ascii="標楷體" w:eastAsia="標楷體" w:hAnsi="標楷體" w:hint="eastAsia"/>
          <w:sz w:val="40"/>
          <w:szCs w:val="40"/>
        </w:rPr>
        <w:t>公布，另48年制定公布之「陸海空軍軍官服役條例」及「陸海空軍士官服役條例」，於84年合併立法為「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陸海空軍軍官士官服役條例</w:t>
      </w:r>
      <w:r w:rsidRPr="00435520">
        <w:rPr>
          <w:rFonts w:ascii="標楷體" w:eastAsia="標楷體" w:hAnsi="標楷體" w:hint="eastAsia"/>
          <w:sz w:val="40"/>
          <w:szCs w:val="40"/>
        </w:rPr>
        <w:t>」，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歷年來二者分別依其特性及時空環境因素條件完成相關條文修正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軍人撫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卹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條例</w:t>
      </w:r>
      <w:r w:rsidRPr="00435520">
        <w:rPr>
          <w:rFonts w:ascii="標楷體" w:eastAsia="標楷體" w:hAnsi="標楷體" w:hint="eastAsia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規範對象含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括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現役軍官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士官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士兵</w:t>
      </w:r>
      <w:r w:rsidRPr="00435520">
        <w:rPr>
          <w:rFonts w:ascii="標楷體" w:eastAsia="標楷體" w:hAnsi="標楷體" w:hint="eastAsia"/>
          <w:sz w:val="40"/>
          <w:szCs w:val="40"/>
        </w:rPr>
        <w:t>，「陸海空軍軍官士官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服役條例</w:t>
      </w:r>
      <w:r w:rsidRPr="00435520">
        <w:rPr>
          <w:rFonts w:ascii="標楷體" w:eastAsia="標楷體" w:hAnsi="標楷體" w:hint="eastAsia"/>
          <w:sz w:val="40"/>
          <w:szCs w:val="40"/>
        </w:rPr>
        <w:t>」則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僅規範軍官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士官</w:t>
      </w:r>
      <w:r w:rsidRPr="00435520">
        <w:rPr>
          <w:rFonts w:ascii="標楷體" w:eastAsia="標楷體" w:hAnsi="標楷體" w:hint="eastAsia"/>
          <w:sz w:val="40"/>
          <w:szCs w:val="40"/>
        </w:rPr>
        <w:t>服役規定，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士兵部分則</w:t>
      </w:r>
      <w:r w:rsidRPr="00435520">
        <w:rPr>
          <w:rFonts w:ascii="標楷體" w:eastAsia="標楷體" w:hAnsi="標楷體" w:hint="eastAsia"/>
          <w:sz w:val="40"/>
          <w:szCs w:val="40"/>
        </w:rPr>
        <w:t>分設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於</w:t>
      </w:r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志願士兵服役條例</w:t>
      </w:r>
      <w:r w:rsidRPr="00435520">
        <w:rPr>
          <w:rFonts w:ascii="標楷體" w:eastAsia="標楷體" w:hAnsi="標楷體" w:hint="eastAsia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及</w:t>
      </w:r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常備兵補充兵服役規則</w:t>
      </w:r>
      <w:r w:rsidRPr="00435520">
        <w:rPr>
          <w:rFonts w:ascii="標楷體" w:eastAsia="標楷體" w:hAnsi="標楷體" w:hint="eastAsia"/>
          <w:sz w:val="40"/>
          <w:szCs w:val="40"/>
        </w:rPr>
        <w:t>」，若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欲比照公教</w:t>
      </w:r>
      <w:r w:rsidRPr="00435520">
        <w:rPr>
          <w:rFonts w:ascii="標楷體" w:eastAsia="標楷體" w:hAnsi="標楷體" w:hint="eastAsia"/>
          <w:sz w:val="40"/>
          <w:szCs w:val="40"/>
        </w:rPr>
        <w:t>人員將退休、撫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卹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法制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合併規範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顯非妥適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4E6B4E" w:rsidRPr="00435520" w:rsidRDefault="008A3704" w:rsidP="008A3704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ind w:left="824" w:hangingChars="206" w:hanging="824"/>
        <w:jc w:val="both"/>
        <w:rPr>
          <w:rFonts w:ascii="標楷體" w:eastAsia="標楷體" w:hAnsi="標楷體"/>
          <w:color w:val="000000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三、「軍人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撫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卹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條例」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與</w:t>
      </w:r>
      <w:r w:rsidRPr="00435520">
        <w:rPr>
          <w:rFonts w:ascii="標楷體" w:eastAsia="標楷體" w:hAnsi="標楷體" w:hint="eastAsia"/>
          <w:sz w:val="40"/>
          <w:szCs w:val="40"/>
        </w:rPr>
        <w:t>「陸海空軍軍官士官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服役條例</w:t>
      </w:r>
      <w:r w:rsidRPr="00435520">
        <w:rPr>
          <w:rFonts w:ascii="標楷體" w:eastAsia="標楷體" w:hAnsi="標楷體" w:hint="eastAsia"/>
          <w:sz w:val="40"/>
          <w:szCs w:val="40"/>
        </w:rPr>
        <w:t>」，二者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給付基數內涵及給與發給等原則多有相異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</w:t>
      </w:r>
      <w:r w:rsidRPr="00435520">
        <w:rPr>
          <w:rFonts w:ascii="標楷體" w:eastAsia="標楷體" w:hAnsi="標楷體" w:hint="eastAsia"/>
          <w:sz w:val="40"/>
          <w:szCs w:val="40"/>
        </w:rPr>
        <w:t>「軍人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撫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卹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條例</w:t>
      </w:r>
      <w:r w:rsidRPr="00435520">
        <w:rPr>
          <w:rFonts w:ascii="標楷體" w:eastAsia="標楷體" w:hAnsi="標楷體" w:hint="eastAsia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規定最低撫卹金基數為上士二級</w:t>
      </w:r>
      <w:r w:rsidRPr="00435520">
        <w:rPr>
          <w:rFonts w:ascii="標楷體" w:eastAsia="標楷體" w:hAnsi="標楷體" w:hint="eastAsia"/>
          <w:sz w:val="40"/>
          <w:szCs w:val="40"/>
        </w:rPr>
        <w:t>，若低於上士二級者（含士兵），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均以上士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二級標準計算，而「陸海空軍軍官士官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服役條例</w:t>
      </w:r>
      <w:r w:rsidRPr="00435520">
        <w:rPr>
          <w:rFonts w:ascii="標楷體" w:eastAsia="標楷體" w:hAnsi="標楷體" w:hint="eastAsia"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之軍官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士官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則均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以其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官階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級計算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支給其退除給與</w:t>
      </w:r>
      <w:r w:rsidR="004E6B4E" w:rsidRPr="00435520">
        <w:rPr>
          <w:rFonts w:ascii="標楷體" w:eastAsia="標楷體" w:cs="標楷體" w:hint="eastAsia"/>
          <w:kern w:val="0"/>
          <w:sz w:val="40"/>
          <w:szCs w:val="40"/>
          <w:lang w:val="zh-TW"/>
        </w:rPr>
        <w:t>。</w:t>
      </w:r>
    </w:p>
    <w:p w:rsidR="004E6B4E" w:rsidRPr="00435520" w:rsidRDefault="004E6B4E" w:rsidP="00EF0E10">
      <w:pPr>
        <w:autoSpaceDE w:val="0"/>
        <w:autoSpaceDN w:val="0"/>
        <w:adjustRightInd w:val="0"/>
        <w:spacing w:line="600" w:lineRule="exact"/>
        <w:ind w:left="812" w:hangingChars="203" w:hanging="812"/>
        <w:jc w:val="both"/>
        <w:rPr>
          <w:rFonts w:ascii="標楷體" w:eastAsia="標楷體" w:cs="標楷體"/>
          <w:kern w:val="0"/>
          <w:sz w:val="40"/>
          <w:szCs w:val="40"/>
          <w:lang w:val="zh-TW"/>
        </w:rPr>
        <w:sectPr w:rsidR="004E6B4E" w:rsidRPr="00435520" w:rsidSect="00CD08D0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E6B4E" w:rsidRPr="00435520" w:rsidRDefault="008A3704" w:rsidP="008A3704">
      <w:pPr>
        <w:spacing w:line="52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</w:t>
      </w:r>
      <w:r w:rsidR="00DE3117" w:rsidRPr="00435520">
        <w:rPr>
          <w:rFonts w:ascii="標楷體" w:eastAsia="標楷體" w:hAnsi="標楷體" w:hint="eastAsia"/>
          <w:sz w:val="40"/>
          <w:szCs w:val="40"/>
        </w:rPr>
        <w:t>5</w:t>
      </w:r>
      <w:r w:rsidR="004E6B4E"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hint="eastAsia"/>
          <w:sz w:val="40"/>
          <w:szCs w:val="40"/>
        </w:rPr>
        <w:t>請提供他國退役人員死亡後，眷屬可支領半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之相關範例。</w:t>
      </w:r>
    </w:p>
    <w:p w:rsidR="004E6B4E" w:rsidRPr="00435520" w:rsidRDefault="004E6B4E" w:rsidP="004E6B4E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一、經查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世界相關國家對於配偶支領遺族給付</w:t>
      </w:r>
      <w:r w:rsidRPr="00435520">
        <w:rPr>
          <w:rFonts w:ascii="標楷體" w:eastAsia="標楷體" w:hAnsi="標楷體" w:hint="eastAsia"/>
          <w:sz w:val="40"/>
          <w:szCs w:val="40"/>
        </w:rPr>
        <w:t>，謹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例舉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如次</w:t>
      </w:r>
      <w:r w:rsidRPr="00435520">
        <w:rPr>
          <w:rFonts w:ascii="標楷體" w:eastAsia="標楷體" w:hAnsi="標楷體" w:hint="eastAsia"/>
          <w:sz w:val="40"/>
          <w:szCs w:val="40"/>
        </w:rPr>
        <w:t>：</w:t>
      </w:r>
    </w:p>
    <w:p w:rsidR="008A3704" w:rsidRPr="00435520" w:rsidRDefault="008A3704" w:rsidP="008A3704">
      <w:pPr>
        <w:spacing w:line="600" w:lineRule="exact"/>
        <w:ind w:left="1176" w:hangingChars="294" w:hanging="117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（一）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多明尼加</w:t>
      </w:r>
      <w:r w:rsidRPr="00435520">
        <w:rPr>
          <w:rFonts w:ascii="標楷體" w:eastAsia="標楷體" w:hAnsi="標楷體" w:hint="eastAsia"/>
          <w:sz w:val="40"/>
          <w:szCs w:val="40"/>
        </w:rPr>
        <w:t>、巴拉圭、薩爾瓦多、馬來西亞、印尼：配偶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得續支全額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月退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1160" w:hangingChars="290" w:hanging="1160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（二）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美國</w:t>
      </w:r>
      <w:r w:rsidRPr="00435520">
        <w:rPr>
          <w:rFonts w:ascii="標楷體" w:eastAsia="標楷體" w:hAnsi="標楷體" w:hint="eastAsia"/>
          <w:sz w:val="40"/>
          <w:szCs w:val="40"/>
        </w:rPr>
        <w:t>：遺族得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領取退休金最高55％之</w:t>
      </w:r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遺族受益保障」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（三）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法國</w:t>
      </w:r>
      <w:r w:rsidRPr="00435520">
        <w:rPr>
          <w:rFonts w:ascii="標楷體" w:eastAsia="標楷體" w:hAnsi="標楷體" w:hint="eastAsia"/>
          <w:sz w:val="40"/>
          <w:szCs w:val="40"/>
        </w:rPr>
        <w:t>：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配偶可領取月退金額為原退休金之50％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542784" w:rsidRPr="00435520" w:rsidRDefault="008A3704" w:rsidP="008A3704">
      <w:pPr>
        <w:spacing w:line="600" w:lineRule="exact"/>
        <w:ind w:left="768" w:hangingChars="192" w:hanging="768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二、世界各國對軍職人員退除給與制度，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均依國情訂定適切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規範。本部將持續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蒐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整各國案例，並配合政府政策、兼顧軍人特性及符合社會觀感，在維繫國防戰力之前提下，審慎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議退撫制度。</w:t>
      </w:r>
    </w:p>
    <w:p w:rsidR="008A3704" w:rsidRPr="00435520" w:rsidRDefault="008A3704" w:rsidP="008A3704">
      <w:pPr>
        <w:spacing w:line="520" w:lineRule="exact"/>
        <w:jc w:val="both"/>
        <w:rPr>
          <w:rFonts w:ascii="標楷體" w:eastAsia="標楷體" w:hAnsi="標楷體"/>
          <w:sz w:val="40"/>
          <w:szCs w:val="40"/>
        </w:rPr>
      </w:pPr>
    </w:p>
    <w:p w:rsidR="008A3704" w:rsidRPr="00435520" w:rsidRDefault="008A3704" w:rsidP="008A3704">
      <w:pPr>
        <w:spacing w:line="520" w:lineRule="exact"/>
        <w:jc w:val="both"/>
        <w:rPr>
          <w:rFonts w:ascii="標楷體" w:eastAsia="標楷體" w:hAnsi="標楷體"/>
          <w:sz w:val="36"/>
          <w:szCs w:val="36"/>
        </w:rPr>
        <w:sectPr w:rsidR="008A3704" w:rsidRPr="00435520" w:rsidSect="00C75EC5">
          <w:pgSz w:w="11906" w:h="16838"/>
          <w:pgMar w:top="1134" w:right="1134" w:bottom="1134" w:left="1134" w:header="851" w:footer="680" w:gutter="0"/>
          <w:cols w:space="425"/>
          <w:docGrid w:type="lines" w:linePitch="360"/>
        </w:sectPr>
      </w:pPr>
    </w:p>
    <w:p w:rsidR="00542784" w:rsidRPr="00435520" w:rsidRDefault="00DE3117" w:rsidP="008A3704">
      <w:pPr>
        <w:spacing w:line="520" w:lineRule="exact"/>
        <w:ind w:left="840" w:hangingChars="210" w:hanging="840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lastRenderedPageBreak/>
        <w:t>26</w:t>
      </w:r>
      <w:r w:rsidR="0054278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、</w:t>
      </w:r>
      <w:r w:rsidR="008A370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美國軍人退撫制度為何，</w:t>
      </w:r>
      <w:proofErr w:type="gramStart"/>
      <w:r w:rsidR="008A370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是否為恩給</w:t>
      </w:r>
      <w:proofErr w:type="gramEnd"/>
      <w:r w:rsidR="008A370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制？轉任公職後</w:t>
      </w:r>
      <w:proofErr w:type="gramStart"/>
      <w:r w:rsidR="008A370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需否停</w:t>
      </w:r>
      <w:proofErr w:type="gramEnd"/>
      <w:r w:rsidR="008A370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發退休</w:t>
      </w:r>
      <w:proofErr w:type="gramStart"/>
      <w:r w:rsidR="008A370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="008A370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？</w:t>
      </w:r>
    </w:p>
    <w:p w:rsidR="00542784" w:rsidRPr="00435520" w:rsidRDefault="00542784" w:rsidP="00542784">
      <w:pPr>
        <w:spacing w:line="520" w:lineRule="exact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美軍退除給與係屬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制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二、美軍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服役年資總計達20年</w:t>
      </w:r>
      <w:r w:rsidRPr="00435520">
        <w:rPr>
          <w:rFonts w:ascii="標楷體" w:eastAsia="標楷體" w:hAnsi="標楷體" w:hint="eastAsia"/>
          <w:sz w:val="40"/>
          <w:szCs w:val="40"/>
        </w:rPr>
        <w:t>、或服常備役期間連續達10年以上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可支領退休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計算方式</w:t>
      </w:r>
      <w:r w:rsidRPr="00435520">
        <w:rPr>
          <w:rFonts w:ascii="標楷體" w:eastAsia="標楷體" w:hAnsi="標楷體" w:hint="eastAsia"/>
          <w:sz w:val="40"/>
          <w:szCs w:val="40"/>
        </w:rPr>
        <w:t>，係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依階級基本薪資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每服役1年乘2.5％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 xml:space="preserve">    ※舉例而言，服役滿20年，退休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為基本薪資X 2.5％ X 20，即為退伍階級基本薪資之50％。服役30年為75％，服役40年即達100％。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美軍退伍</w:t>
      </w:r>
      <w:r w:rsidRPr="00435520">
        <w:rPr>
          <w:rFonts w:ascii="標楷體" w:eastAsia="標楷體" w:hAnsi="標楷體" w:hint="eastAsia"/>
          <w:sz w:val="40"/>
          <w:szCs w:val="40"/>
        </w:rPr>
        <w:t>支領退休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人員轉任公職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無須停發退休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54278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四、世界各國對軍職人員退除給與制度，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均依國情訂定適切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規範。本部將持續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蒐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整各國案例，並配合政府政策、兼顧軍人特性及符合社會觀感，在維繫國防戰力之前提下，審慎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議退撫制度</w:t>
      </w:r>
      <w:r w:rsidR="00542784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。</w:t>
      </w:r>
    </w:p>
    <w:p w:rsidR="00542784" w:rsidRPr="00435520" w:rsidRDefault="00542784" w:rsidP="00C75EC5">
      <w:pPr>
        <w:spacing w:line="600" w:lineRule="exact"/>
        <w:ind w:left="792" w:hangingChars="198" w:hanging="792"/>
        <w:jc w:val="both"/>
        <w:rPr>
          <w:rFonts w:ascii="標楷體" w:eastAsia="標楷體" w:hAnsi="標楷體" w:cs="Arial"/>
          <w:bCs/>
          <w:kern w:val="0"/>
          <w:sz w:val="40"/>
          <w:szCs w:val="40"/>
        </w:rPr>
        <w:sectPr w:rsidR="00542784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542784" w:rsidRPr="00435520" w:rsidRDefault="00DE3117" w:rsidP="008A3704">
      <w:pPr>
        <w:spacing w:line="520" w:lineRule="exact"/>
        <w:ind w:left="824" w:hangingChars="206" w:hanging="82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27</w:t>
      </w:r>
      <w:r w:rsidR="00CD08D0" w:rsidRPr="00435520">
        <w:rPr>
          <w:rFonts w:ascii="標楷體" w:eastAsia="標楷體" w:hAnsi="標楷體" w:hint="eastAsia"/>
          <w:sz w:val="40"/>
          <w:szCs w:val="40"/>
        </w:rPr>
        <w:t>、</w:t>
      </w:r>
      <w:r w:rsidR="008A3704" w:rsidRPr="00435520">
        <w:rPr>
          <w:rFonts w:ascii="標楷體" w:eastAsia="標楷體" w:hAnsi="標楷體" w:hint="eastAsia"/>
          <w:sz w:val="40"/>
          <w:szCs w:val="40"/>
        </w:rPr>
        <w:t>日本自衛隊退撫制度為何，</w:t>
      </w:r>
      <w:proofErr w:type="gramStart"/>
      <w:r w:rsidR="008A3704" w:rsidRPr="00435520">
        <w:rPr>
          <w:rFonts w:ascii="標楷體" w:eastAsia="標楷體" w:hAnsi="標楷體" w:hint="eastAsia"/>
          <w:sz w:val="40"/>
          <w:szCs w:val="40"/>
        </w:rPr>
        <w:t>是否為恩給</w:t>
      </w:r>
      <w:proofErr w:type="gramEnd"/>
      <w:r w:rsidR="008A3704" w:rsidRPr="00435520">
        <w:rPr>
          <w:rFonts w:ascii="標楷體" w:eastAsia="標楷體" w:hAnsi="標楷體" w:hint="eastAsia"/>
          <w:sz w:val="40"/>
          <w:szCs w:val="40"/>
        </w:rPr>
        <w:t>制？轉任公職後</w:t>
      </w:r>
      <w:proofErr w:type="gramStart"/>
      <w:r w:rsidR="008A3704" w:rsidRPr="00435520">
        <w:rPr>
          <w:rFonts w:ascii="標楷體" w:eastAsia="標楷體" w:hAnsi="標楷體" w:hint="eastAsia"/>
          <w:sz w:val="40"/>
          <w:szCs w:val="40"/>
        </w:rPr>
        <w:t>需否停</w:t>
      </w:r>
      <w:proofErr w:type="gramEnd"/>
      <w:r w:rsidR="008A3704" w:rsidRPr="00435520">
        <w:rPr>
          <w:rFonts w:ascii="標楷體" w:eastAsia="標楷體" w:hAnsi="標楷體" w:hint="eastAsia"/>
          <w:sz w:val="40"/>
          <w:szCs w:val="40"/>
        </w:rPr>
        <w:t>發退休</w:t>
      </w:r>
      <w:proofErr w:type="gramStart"/>
      <w:r w:rsidR="008A3704"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="008A3704" w:rsidRPr="00435520">
        <w:rPr>
          <w:rFonts w:ascii="標楷體" w:eastAsia="標楷體" w:hAnsi="標楷體" w:hint="eastAsia"/>
          <w:sz w:val="40"/>
          <w:szCs w:val="40"/>
        </w:rPr>
        <w:t>？</w:t>
      </w:r>
    </w:p>
    <w:p w:rsidR="00CD08D0" w:rsidRPr="00435520" w:rsidRDefault="00CD08D0" w:rsidP="00896337">
      <w:pPr>
        <w:spacing w:line="52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日本自衛隊</w:t>
      </w:r>
      <w:r w:rsidRPr="00435520">
        <w:rPr>
          <w:rFonts w:ascii="標楷體" w:eastAsia="標楷體" w:hAnsi="標楷體" w:hint="eastAsia"/>
          <w:sz w:val="40"/>
          <w:szCs w:val="40"/>
        </w:rPr>
        <w:t>軍人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服役時須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年金制</w:t>
      </w:r>
      <w:r w:rsidRPr="00435520">
        <w:rPr>
          <w:rFonts w:ascii="標楷體" w:eastAsia="標楷體" w:hAnsi="標楷體" w:hint="eastAsia"/>
          <w:sz w:val="40"/>
          <w:szCs w:val="40"/>
        </w:rPr>
        <w:t>」之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個人費用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故非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採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恩給制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其</w:t>
      </w:r>
      <w:r w:rsidRPr="00435520">
        <w:rPr>
          <w:rFonts w:ascii="標楷體" w:eastAsia="標楷體" w:hAnsi="標楷體" w:hint="eastAsia"/>
          <w:sz w:val="40"/>
          <w:szCs w:val="40"/>
        </w:rPr>
        <w:t>軍人於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退伍時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依階級及年資先領取一次退伍金</w:t>
      </w:r>
      <w:r w:rsidRPr="00435520">
        <w:rPr>
          <w:rFonts w:ascii="標楷體" w:eastAsia="標楷體" w:hAnsi="標楷體" w:hint="eastAsia"/>
          <w:sz w:val="40"/>
          <w:szCs w:val="40"/>
        </w:rPr>
        <w:t>，且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無月退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制度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並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迄65歲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方可再領取年金給付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日本自衛隊</w:t>
      </w:r>
      <w:r w:rsidRPr="00435520">
        <w:rPr>
          <w:rFonts w:ascii="標楷體" w:eastAsia="標楷體" w:hAnsi="標楷體" w:hint="eastAsia"/>
          <w:sz w:val="40"/>
          <w:szCs w:val="40"/>
        </w:rPr>
        <w:t>軍人因退役時已領取一次退伍金，故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退役後65歲前轉任公職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或政府投資事業職務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或民營機構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均無任何薪資限制規定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A85CDE" w:rsidRPr="00435520" w:rsidRDefault="008A3704" w:rsidP="008A3704">
      <w:pPr>
        <w:spacing w:line="520" w:lineRule="exact"/>
        <w:ind w:left="792" w:hangingChars="198" w:hanging="792"/>
        <w:jc w:val="both"/>
        <w:rPr>
          <w:rFonts w:ascii="標楷體" w:eastAsia="標楷體" w:hAnsi="標楷體"/>
          <w:sz w:val="36"/>
          <w:szCs w:val="36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三、世界各國對軍職人員退除給與制度，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均依國情訂定適切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規範。本部將持續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蒐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整各國案例，並配合政府政策、兼顧軍人特性及符合社會觀感，在維繫國防戰力之前提下，審慎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議退撫制度。</w:t>
      </w:r>
    </w:p>
    <w:p w:rsidR="00A85CDE" w:rsidRPr="00435520" w:rsidRDefault="00A85CDE" w:rsidP="00CD08D0">
      <w:pPr>
        <w:spacing w:line="520" w:lineRule="exact"/>
        <w:ind w:left="713" w:hangingChars="198" w:hanging="713"/>
        <w:jc w:val="both"/>
        <w:rPr>
          <w:rFonts w:ascii="標楷體" w:eastAsia="標楷體" w:hAnsi="標楷體"/>
          <w:sz w:val="36"/>
          <w:szCs w:val="36"/>
        </w:rPr>
        <w:sectPr w:rsidR="00A85CDE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A85CDE" w:rsidRPr="00435520" w:rsidRDefault="00DE3117" w:rsidP="008A3704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28</w:t>
      </w:r>
      <w:r w:rsidR="00A85CDE" w:rsidRPr="00435520">
        <w:rPr>
          <w:rFonts w:ascii="標楷體" w:eastAsia="標楷體" w:hAnsi="標楷體" w:hint="eastAsia"/>
          <w:sz w:val="40"/>
          <w:szCs w:val="40"/>
        </w:rPr>
        <w:t>、</w:t>
      </w:r>
      <w:r w:rsidR="008A3704" w:rsidRPr="00435520">
        <w:rPr>
          <w:rFonts w:ascii="標楷體" w:eastAsia="標楷體" w:hAnsi="標楷體" w:hint="eastAsia"/>
          <w:sz w:val="40"/>
          <w:szCs w:val="40"/>
        </w:rPr>
        <w:t>軍人保險費率為何由現行3％至8％，修正為8％至12％？</w:t>
      </w:r>
    </w:p>
    <w:p w:rsidR="00A85CDE" w:rsidRPr="00435520" w:rsidRDefault="00A85CDE" w:rsidP="00C75EC5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本部於101年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期間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為檢討現行軍人保險費用負擔及退休給付之合理性，期以適度調整保險費率，使整體財務永續穩健，依相關法令規定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已委託辦理精算作業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依精算初步結果及建議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軍人保險之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最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適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費率</w:t>
      </w:r>
      <w:r w:rsidRPr="00435520">
        <w:rPr>
          <w:rFonts w:ascii="標楷體" w:eastAsia="標楷體" w:hAnsi="標楷體" w:hint="eastAsia"/>
          <w:sz w:val="40"/>
          <w:szCs w:val="40"/>
        </w:rPr>
        <w:t>約需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由現行</w:t>
      </w:r>
      <w:r w:rsidRPr="00435520">
        <w:rPr>
          <w:rFonts w:ascii="標楷體" w:eastAsia="標楷體" w:hAnsi="標楷體" w:hint="eastAsia"/>
          <w:sz w:val="40"/>
          <w:szCs w:val="40"/>
        </w:rPr>
        <w:t>所收費率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8％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略做調增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後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即可健全整體財務收支情形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故</w:t>
      </w:r>
      <w:r w:rsidRPr="00435520">
        <w:rPr>
          <w:rFonts w:ascii="標楷體" w:eastAsia="標楷體" w:hAnsi="標楷體" w:hint="eastAsia"/>
          <w:sz w:val="40"/>
          <w:szCs w:val="40"/>
        </w:rPr>
        <w:t>現行之法定費率3％至8％，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目前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預劃將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依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精算所提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建議</w:t>
      </w:r>
      <w:r w:rsidRPr="00435520">
        <w:rPr>
          <w:rFonts w:ascii="標楷體" w:eastAsia="標楷體" w:hAnsi="標楷體" w:hint="eastAsia"/>
          <w:sz w:val="40"/>
          <w:szCs w:val="40"/>
        </w:rPr>
        <w:t>，修正「軍人保險條例」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調整範圍為8％至12％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切符實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需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俟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修法後，未來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實際核收費率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部分，本部後續將邀集專家學者共同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研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商審查精算報告，並依相關法令規定程序，送交行政院釐訂費率。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同時配合公教人員</w:t>
      </w:r>
      <w:r w:rsidRPr="00435520">
        <w:rPr>
          <w:rFonts w:ascii="標楷體" w:eastAsia="標楷體" w:hAnsi="標楷體" w:cs="Arial"/>
          <w:bCs/>
          <w:kern w:val="0"/>
          <w:sz w:val="40"/>
          <w:szCs w:val="40"/>
        </w:rPr>
        <w:t>期程及幅度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實施，以增加基金收益。</w:t>
      </w:r>
    </w:p>
    <w:p w:rsidR="008A3704" w:rsidRPr="00435520" w:rsidRDefault="008A3704" w:rsidP="00C75EC5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</w:p>
    <w:p w:rsidR="005C0A7B" w:rsidRPr="00435520" w:rsidRDefault="005C0A7B" w:rsidP="00951B33">
      <w:pPr>
        <w:spacing w:line="58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</w:p>
    <w:p w:rsidR="001D4FD9" w:rsidRPr="00435520" w:rsidRDefault="001D4FD9" w:rsidP="00C75EC5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  <w:sectPr w:rsidR="001D4FD9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A85CDE" w:rsidRPr="00435520" w:rsidRDefault="00DE3117" w:rsidP="008A3704">
      <w:pPr>
        <w:spacing w:line="600" w:lineRule="exact"/>
        <w:ind w:left="824" w:hangingChars="206" w:hanging="82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29</w:t>
      </w:r>
      <w:r w:rsidR="001D4FD9" w:rsidRPr="00435520">
        <w:rPr>
          <w:rFonts w:ascii="標楷體" w:eastAsia="標楷體" w:hAnsi="標楷體" w:hint="eastAsia"/>
          <w:sz w:val="40"/>
          <w:szCs w:val="40"/>
        </w:rPr>
        <w:t>、</w:t>
      </w:r>
      <w:r w:rsidR="008A3704" w:rsidRPr="00435520">
        <w:rPr>
          <w:rFonts w:ascii="標楷體" w:eastAsia="標楷體" w:hAnsi="標楷體" w:hint="eastAsia"/>
          <w:sz w:val="40"/>
          <w:szCs w:val="40"/>
        </w:rPr>
        <w:t>軍人保險制度為何未改</w:t>
      </w:r>
      <w:proofErr w:type="gramStart"/>
      <w:r w:rsidR="008A3704" w:rsidRPr="00435520">
        <w:rPr>
          <w:rFonts w:ascii="標楷體" w:eastAsia="標楷體" w:hAnsi="標楷體" w:hint="eastAsia"/>
          <w:sz w:val="40"/>
          <w:szCs w:val="40"/>
        </w:rPr>
        <w:t>採</w:t>
      </w:r>
      <w:proofErr w:type="gramEnd"/>
      <w:r w:rsidR="008A3704" w:rsidRPr="00435520">
        <w:rPr>
          <w:rFonts w:ascii="標楷體" w:eastAsia="標楷體" w:hAnsi="標楷體" w:hint="eastAsia"/>
          <w:sz w:val="40"/>
          <w:szCs w:val="40"/>
        </w:rPr>
        <w:t>年金化方式發給退伍給付？</w:t>
      </w:r>
    </w:p>
    <w:p w:rsidR="001D4FD9" w:rsidRPr="00435520" w:rsidRDefault="001D4FD9" w:rsidP="00C75EC5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8A3704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一、考量軍職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人員具役期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短、退除早之服役特性，人員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離退率高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，且配合政府政策執行「精粹案」組織員額精簡，同時推動「募兵制」，使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志願役離退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人員增加，離退後平均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餘命亦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較長，如軍人保險於現階段即推動改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採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「年金化」方式發給退伍給付，則借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鑑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退撫基金所衍生財務收支失衡問題之經驗，軍人保險未來恐將面對與退撫基金相同之財務狀況。</w:t>
      </w:r>
    </w:p>
    <w:p w:rsidR="001D4FD9" w:rsidRPr="00435520" w:rsidRDefault="008A3704" w:rsidP="008A3704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二、本部後續將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審慎</w:t>
      </w:r>
      <w:proofErr w:type="gramStart"/>
      <w:r w:rsidRPr="00435520">
        <w:rPr>
          <w:rFonts w:ascii="標楷體" w:eastAsia="標楷體" w:hAnsi="標楷體" w:hint="eastAsia"/>
          <w:bCs/>
          <w:sz w:val="40"/>
          <w:szCs w:val="40"/>
        </w:rPr>
        <w:t>研究軍保年金</w:t>
      </w:r>
      <w:proofErr w:type="gramEnd"/>
      <w:r w:rsidRPr="00435520">
        <w:rPr>
          <w:rFonts w:ascii="標楷體" w:eastAsia="標楷體" w:hAnsi="標楷體" w:hint="eastAsia"/>
          <w:bCs/>
          <w:sz w:val="40"/>
          <w:szCs w:val="40"/>
        </w:rPr>
        <w:t>化後之支領要件及財務狀況</w:t>
      </w:r>
      <w:r w:rsidRPr="00435520">
        <w:rPr>
          <w:rFonts w:ascii="標楷體" w:eastAsia="標楷體" w:hAnsi="標楷體" w:hint="eastAsia"/>
          <w:sz w:val="40"/>
          <w:szCs w:val="40"/>
        </w:rPr>
        <w:t>，並規劃透過委託精算等方式進行分析，以尋求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最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適之年金化方案，避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免加重官兵繳費負荷及政府財政負擔</w:t>
      </w:r>
      <w:r w:rsidR="001D4FD9"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1D4FD9" w:rsidRPr="00435520" w:rsidRDefault="001D4FD9" w:rsidP="00C75EC5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  <w:sectPr w:rsidR="001D4FD9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1D4FD9" w:rsidRPr="00435520" w:rsidRDefault="00DE3117" w:rsidP="005D7390">
      <w:pPr>
        <w:spacing w:line="600" w:lineRule="exact"/>
        <w:ind w:left="840" w:hangingChars="210" w:hanging="840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30</w:t>
      </w:r>
      <w:r w:rsidR="00D7470A" w:rsidRPr="00435520">
        <w:rPr>
          <w:rFonts w:ascii="標楷體" w:eastAsia="標楷體" w:hAnsi="標楷體" w:hint="eastAsia"/>
          <w:sz w:val="40"/>
          <w:szCs w:val="40"/>
        </w:rPr>
        <w:t>、</w:t>
      </w:r>
      <w:r w:rsidR="005D7390" w:rsidRPr="00435520">
        <w:rPr>
          <w:rFonts w:ascii="標楷體" w:eastAsia="標楷體" w:hAnsi="標楷體" w:hint="eastAsia"/>
          <w:sz w:val="40"/>
          <w:szCs w:val="40"/>
        </w:rPr>
        <w:t>軍人保險「退伍給付」可領取基數之上限高達45個基數，與公教人員保險「養老給付」基數上限僅36個月相較，給付結構是否合理？</w:t>
      </w:r>
    </w:p>
    <w:p w:rsidR="00D7470A" w:rsidRPr="00435520" w:rsidRDefault="00D7470A" w:rsidP="00C75EC5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5D7390" w:rsidRPr="00435520" w:rsidRDefault="005D7390" w:rsidP="005D7390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一、軍人保險「退伍給付」雖最高可領取達45個基數，惟軍隊為求保持精壯、維繫戰力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不墜等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諸多國防安全因素考量，軍人服役、工作等相關制度之設計本較特殊，且又須受服役年限、年齡等法令限制，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致僅少數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高階、資深之軍士官，可達領取高額保險給付之條件。</w:t>
      </w:r>
    </w:p>
    <w:p w:rsidR="005D7390" w:rsidRPr="00435520" w:rsidRDefault="005D7390" w:rsidP="005D7390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二、然公務人員性質與軍人不同，享有較長服務年限、年齡、工作權保障等特性，致多數人於退休時均可領取公保「養老給付」達到（或接近）最高之36個基數上限。</w:t>
      </w:r>
    </w:p>
    <w:p w:rsidR="007A2A7B" w:rsidRPr="00435520" w:rsidRDefault="005D7390" w:rsidP="005D7390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bCs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三、據統計軍職人員近5年平均可領取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之軍保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「退伍給付」金額約90餘萬元，相較公教人員近5年平均領取公保「養老給付」金額約130萬餘元，兩者金額落差高達50萬餘元之多，顯見軍職人員</w:t>
      </w:r>
      <w:r w:rsidRPr="00435520">
        <w:rPr>
          <w:rFonts w:ascii="標楷體" w:eastAsia="標楷體" w:hAnsi="標楷體" w:hint="eastAsia"/>
          <w:bCs/>
          <w:sz w:val="40"/>
          <w:szCs w:val="40"/>
        </w:rPr>
        <w:t>平均可領取之「退伍給付」金額並無較高。</w:t>
      </w:r>
    </w:p>
    <w:p w:rsidR="005D7390" w:rsidRPr="00435520" w:rsidRDefault="005D7390" w:rsidP="005D7390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</w:p>
    <w:p w:rsidR="005D7390" w:rsidRPr="00435520" w:rsidRDefault="005D7390" w:rsidP="005D7390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</w:p>
    <w:p w:rsidR="005D7390" w:rsidRPr="00435520" w:rsidRDefault="005D7390" w:rsidP="005D7390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</w:p>
    <w:p w:rsidR="005D7390" w:rsidRPr="00435520" w:rsidRDefault="005D7390" w:rsidP="005D7390">
      <w:pPr>
        <w:spacing w:line="600" w:lineRule="exact"/>
        <w:ind w:left="792" w:hangingChars="198" w:hanging="792"/>
        <w:jc w:val="both"/>
        <w:rPr>
          <w:rFonts w:ascii="標楷體" w:eastAsia="標楷體" w:hAnsi="標楷體"/>
          <w:sz w:val="40"/>
          <w:szCs w:val="40"/>
        </w:rPr>
      </w:pPr>
    </w:p>
    <w:p w:rsidR="005D7390" w:rsidRPr="00435520" w:rsidRDefault="005D7390" w:rsidP="00D61371">
      <w:pPr>
        <w:spacing w:line="60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補充資料：</w:t>
      </w:r>
    </w:p>
    <w:p w:rsidR="005D7390" w:rsidRPr="00435520" w:rsidRDefault="005D7390" w:rsidP="005D7390">
      <w:pPr>
        <w:spacing w:line="600" w:lineRule="exact"/>
        <w:ind w:left="792" w:hangingChars="198" w:hanging="792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一、軍職人員近5年平均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領取軍保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 xml:space="preserve">「退伍給付」金額統計，如下表：                           </w:t>
      </w:r>
      <w:r w:rsidRPr="00435520">
        <w:rPr>
          <w:rFonts w:ascii="標楷體" w:eastAsia="標楷體" w:hAnsi="標楷體" w:hint="eastAsia"/>
          <w:sz w:val="28"/>
          <w:szCs w:val="28"/>
        </w:rPr>
        <w:t>金額：元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2284"/>
        <w:gridCol w:w="2283"/>
        <w:gridCol w:w="2284"/>
      </w:tblGrid>
      <w:tr w:rsidR="005D7390" w:rsidRPr="00435520" w:rsidTr="00E37290">
        <w:trPr>
          <w:trHeight w:val="445"/>
        </w:trPr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年度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軍官</w:t>
            </w:r>
          </w:p>
        </w:tc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士官兵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平均</w:t>
            </w:r>
          </w:p>
        </w:tc>
      </w:tr>
      <w:tr w:rsidR="005D7390" w:rsidRPr="00435520" w:rsidTr="00E37290">
        <w:trPr>
          <w:trHeight w:val="297"/>
        </w:trPr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97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1,095,967</w:t>
            </w:r>
          </w:p>
        </w:tc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574,017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906,685</w:t>
            </w:r>
          </w:p>
        </w:tc>
      </w:tr>
      <w:tr w:rsidR="005D7390" w:rsidRPr="00435520" w:rsidTr="00E37290"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98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1,260,746</w:t>
            </w:r>
          </w:p>
        </w:tc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598,084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984,541</w:t>
            </w:r>
          </w:p>
        </w:tc>
      </w:tr>
      <w:tr w:rsidR="005D7390" w:rsidRPr="00435520" w:rsidTr="00E37290">
        <w:trPr>
          <w:trHeight w:val="70"/>
        </w:trPr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99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1,349,825</w:t>
            </w:r>
          </w:p>
        </w:tc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584,669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987,383</w:t>
            </w:r>
          </w:p>
        </w:tc>
      </w:tr>
      <w:tr w:rsidR="005D7390" w:rsidRPr="00435520" w:rsidTr="00E37290"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100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1,419,767</w:t>
            </w:r>
          </w:p>
        </w:tc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468,902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889,703</w:t>
            </w:r>
          </w:p>
        </w:tc>
      </w:tr>
      <w:tr w:rsidR="005D7390" w:rsidRPr="00435520" w:rsidTr="00E37290"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101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1,396,619</w:t>
            </w:r>
          </w:p>
        </w:tc>
        <w:tc>
          <w:tcPr>
            <w:tcW w:w="2283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413,122</w:t>
            </w:r>
          </w:p>
        </w:tc>
        <w:tc>
          <w:tcPr>
            <w:tcW w:w="2284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774,727</w:t>
            </w:r>
          </w:p>
        </w:tc>
      </w:tr>
    </w:tbl>
    <w:p w:rsidR="005D7390" w:rsidRPr="00435520" w:rsidRDefault="005D7390" w:rsidP="005D7390">
      <w:pPr>
        <w:spacing w:line="600" w:lineRule="exact"/>
        <w:ind w:left="792" w:hangingChars="198" w:hanging="792"/>
        <w:rPr>
          <w:rFonts w:ascii="標楷體" w:eastAsia="標楷體" w:hAnsi="標楷體"/>
          <w:sz w:val="28"/>
          <w:szCs w:val="28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二、統計近5年平均領取公保「養老給付」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與軍保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 xml:space="preserve">「退伍給付」金額落差，介於41萬元至57萬元之多，如下表：                               </w:t>
      </w:r>
      <w:r w:rsidRPr="00435520">
        <w:rPr>
          <w:rFonts w:ascii="標楷體" w:eastAsia="標楷體" w:hAnsi="標楷體" w:hint="eastAsia"/>
          <w:sz w:val="28"/>
          <w:szCs w:val="28"/>
        </w:rPr>
        <w:t>金額：元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8"/>
        <w:gridCol w:w="3668"/>
        <w:gridCol w:w="3668"/>
      </w:tblGrid>
      <w:tr w:rsidR="005D7390" w:rsidRPr="00435520" w:rsidTr="00E37290">
        <w:tc>
          <w:tcPr>
            <w:tcW w:w="179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年度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公保平均養老給付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軍保平均</w:t>
            </w:r>
            <w:proofErr w:type="gramEnd"/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退伍給付</w:t>
            </w:r>
          </w:p>
        </w:tc>
      </w:tr>
      <w:tr w:rsidR="005D7390" w:rsidRPr="00435520" w:rsidTr="00E37290">
        <w:tc>
          <w:tcPr>
            <w:tcW w:w="179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97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906,685</w:t>
            </w:r>
          </w:p>
        </w:tc>
      </w:tr>
      <w:tr w:rsidR="005D7390" w:rsidRPr="00435520" w:rsidTr="00E37290">
        <w:tc>
          <w:tcPr>
            <w:tcW w:w="179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98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1,364,841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984,541</w:t>
            </w:r>
          </w:p>
        </w:tc>
      </w:tr>
      <w:tr w:rsidR="005D7390" w:rsidRPr="00435520" w:rsidTr="00E37290">
        <w:tc>
          <w:tcPr>
            <w:tcW w:w="179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99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1,347,954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987,383</w:t>
            </w:r>
          </w:p>
        </w:tc>
      </w:tr>
      <w:tr w:rsidR="005D7390" w:rsidRPr="00435520" w:rsidTr="00E37290">
        <w:tc>
          <w:tcPr>
            <w:tcW w:w="179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100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1,377,920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889,703</w:t>
            </w:r>
          </w:p>
        </w:tc>
      </w:tr>
      <w:tr w:rsidR="005D7390" w:rsidRPr="00435520" w:rsidTr="00E37290">
        <w:tc>
          <w:tcPr>
            <w:tcW w:w="179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101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1,397,653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774,727</w:t>
            </w:r>
          </w:p>
        </w:tc>
      </w:tr>
      <w:tr w:rsidR="005D7390" w:rsidRPr="00435520" w:rsidTr="00E37290">
        <w:tc>
          <w:tcPr>
            <w:tcW w:w="179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102年1月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1,368,046</w:t>
            </w:r>
          </w:p>
        </w:tc>
        <w:tc>
          <w:tcPr>
            <w:tcW w:w="3668" w:type="dxa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5D7390" w:rsidRPr="00435520" w:rsidTr="00E37290">
        <w:tc>
          <w:tcPr>
            <w:tcW w:w="9134" w:type="dxa"/>
            <w:gridSpan w:val="3"/>
            <w:shd w:val="clear" w:color="auto" w:fill="auto"/>
          </w:tcPr>
          <w:p w:rsidR="005D7390" w:rsidRPr="00435520" w:rsidRDefault="005D7390" w:rsidP="00E37290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備註：公保統計資料來源為臺灣銀行公保部網頁之公開資訊，軍</w:t>
            </w:r>
          </w:p>
          <w:p w:rsidR="005D7390" w:rsidRPr="00435520" w:rsidRDefault="005D7390" w:rsidP="00E37290">
            <w:pPr>
              <w:spacing w:line="0" w:lineRule="atLeas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保統計資料來源為</w:t>
            </w:r>
            <w:proofErr w:type="gramStart"/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臺</w:t>
            </w:r>
            <w:proofErr w:type="gramEnd"/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銀人壽保險公司軍人保險部提供。</w:t>
            </w:r>
          </w:p>
        </w:tc>
      </w:tr>
    </w:tbl>
    <w:p w:rsidR="005D7390" w:rsidRPr="00435520" w:rsidRDefault="005D7390" w:rsidP="00D61371">
      <w:pPr>
        <w:spacing w:line="600" w:lineRule="exact"/>
        <w:jc w:val="both"/>
        <w:rPr>
          <w:rFonts w:ascii="標楷體" w:eastAsia="標楷體" w:hAnsi="標楷體"/>
          <w:sz w:val="40"/>
          <w:szCs w:val="40"/>
        </w:rPr>
      </w:pPr>
    </w:p>
    <w:p w:rsidR="00D61371" w:rsidRPr="00435520" w:rsidRDefault="00D61371" w:rsidP="00D61371">
      <w:pPr>
        <w:spacing w:line="600" w:lineRule="exact"/>
        <w:jc w:val="both"/>
        <w:rPr>
          <w:rFonts w:ascii="標楷體" w:eastAsia="標楷體" w:hAnsi="標楷體"/>
          <w:sz w:val="40"/>
          <w:szCs w:val="40"/>
        </w:rPr>
      </w:pPr>
    </w:p>
    <w:p w:rsidR="00811550" w:rsidRPr="00435520" w:rsidRDefault="00811550" w:rsidP="00D61371">
      <w:pPr>
        <w:spacing w:line="600" w:lineRule="exact"/>
        <w:jc w:val="both"/>
        <w:rPr>
          <w:rFonts w:ascii="標楷體" w:eastAsia="標楷體" w:hAnsi="標楷體"/>
          <w:sz w:val="40"/>
          <w:szCs w:val="40"/>
        </w:rPr>
        <w:sectPr w:rsidR="00811550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675F2" w:rsidRPr="00435520" w:rsidRDefault="00DE3117" w:rsidP="00811550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31</w:t>
      </w:r>
      <w:r w:rsidR="00811550" w:rsidRPr="00435520">
        <w:rPr>
          <w:rFonts w:ascii="標楷體" w:eastAsia="標楷體" w:hAnsi="標楷體" w:hint="eastAsia"/>
          <w:sz w:val="40"/>
          <w:szCs w:val="40"/>
        </w:rPr>
        <w:t>、軍職人員</w:t>
      </w:r>
      <w:r w:rsidR="002F62D3" w:rsidRPr="00435520">
        <w:rPr>
          <w:rFonts w:ascii="標楷體" w:eastAsia="標楷體" w:hAnsi="標楷體" w:hint="eastAsia"/>
          <w:sz w:val="40"/>
          <w:szCs w:val="40"/>
        </w:rPr>
        <w:t>退除給與基數內涵維持1年給與2％，國防部有何說明</w:t>
      </w:r>
      <w:r w:rsidR="00811550" w:rsidRPr="00435520">
        <w:rPr>
          <w:rFonts w:ascii="標楷體" w:eastAsia="標楷體" w:hAnsi="標楷體" w:hint="eastAsia"/>
          <w:sz w:val="40"/>
          <w:szCs w:val="40"/>
        </w:rPr>
        <w:t>？</w:t>
      </w:r>
    </w:p>
    <w:p w:rsidR="00811550" w:rsidRPr="00435520" w:rsidRDefault="00811550" w:rsidP="00D61371">
      <w:pPr>
        <w:spacing w:line="600" w:lineRule="exact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811550" w:rsidRPr="00435520" w:rsidRDefault="00811550" w:rsidP="00811550">
      <w:pPr>
        <w:spacing w:line="600" w:lineRule="exact"/>
        <w:ind w:left="784" w:hangingChars="196" w:hanging="78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proofErr w:type="gramStart"/>
      <w:r w:rsidR="00B619DF" w:rsidRPr="00435520">
        <w:rPr>
          <w:rFonts w:ascii="標楷體" w:eastAsia="標楷體" w:hAnsi="標楷體" w:hint="eastAsia"/>
          <w:sz w:val="40"/>
          <w:szCs w:val="40"/>
        </w:rPr>
        <w:t>鑑</w:t>
      </w:r>
      <w:proofErr w:type="gramEnd"/>
      <w:r w:rsidR="00B619DF" w:rsidRPr="00435520">
        <w:rPr>
          <w:rFonts w:ascii="標楷體" w:eastAsia="標楷體" w:hAnsi="標楷體" w:hint="eastAsia"/>
          <w:sz w:val="40"/>
          <w:szCs w:val="40"/>
        </w:rPr>
        <w:t>於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軍職</w:t>
      </w:r>
      <w:proofErr w:type="gramStart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人員因役期</w:t>
      </w:r>
      <w:proofErr w:type="gramEnd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短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之特性，形成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退除給付</w:t>
      </w:r>
      <w:proofErr w:type="gramStart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率較低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，且經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參酌公務人員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改革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措施試算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降幅約31％至42％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落差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與影響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甚大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故本部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於第一階段研討時，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建議基數內涵維持1年給與2％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，並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獲行政院同意及1月30日記者會公布在案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  <w:r w:rsidR="00052A0C" w:rsidRPr="00435520">
        <w:rPr>
          <w:rFonts w:ascii="標楷體" w:eastAsia="標楷體" w:hAnsi="標楷體" w:hint="eastAsia"/>
          <w:sz w:val="40"/>
          <w:szCs w:val="40"/>
        </w:rPr>
        <w:t>另基數內涵維持2％，依服役年資計算，所得替代率仍未超過80％，應屬合理。</w:t>
      </w:r>
    </w:p>
    <w:p w:rsidR="00811550" w:rsidRPr="00435520" w:rsidRDefault="00811550" w:rsidP="00364595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本次年金改革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，本部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增訂屆滿最大年限（齡）後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得申請繼續服役之機制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。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為期給付衡平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並考量退撫基金支應能力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，在退除給付基數改以退前三年平均</w:t>
      </w:r>
      <w:proofErr w:type="gramStart"/>
      <w:r w:rsidR="00B619DF"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="00B619DF" w:rsidRPr="00435520">
        <w:rPr>
          <w:rFonts w:ascii="標楷體" w:eastAsia="標楷體" w:hAnsi="標楷體" w:hint="eastAsia"/>
          <w:sz w:val="40"/>
          <w:szCs w:val="40"/>
        </w:rPr>
        <w:t>額加一倍計算之原則下，</w:t>
      </w:r>
      <w:proofErr w:type="gramStart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爰</w:t>
      </w:r>
      <w:proofErr w:type="gramEnd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增訂申請繼續服役及延役期間年資之給與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，1年給與</w:t>
      </w:r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自2％減為1.9％</w:t>
      </w:r>
      <w:r w:rsidR="00B619DF"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俾</w:t>
      </w:r>
      <w:proofErr w:type="gramEnd"/>
      <w:r w:rsidR="00B619DF"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合理規範</w:t>
      </w:r>
      <w:r w:rsidR="00364595"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A47287" w:rsidRPr="00435520" w:rsidRDefault="00A47287" w:rsidP="00364595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</w:p>
    <w:p w:rsidR="00A47287" w:rsidRPr="00435520" w:rsidRDefault="00A47287" w:rsidP="00364595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  <w:sectPr w:rsidR="00A47287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A47287" w:rsidRPr="00435520" w:rsidRDefault="00DE3117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32</w:t>
      </w:r>
      <w:r w:rsidR="00A47287" w:rsidRPr="00435520">
        <w:rPr>
          <w:rFonts w:ascii="標楷體" w:eastAsia="標楷體" w:hAnsi="標楷體" w:hint="eastAsia"/>
          <w:sz w:val="40"/>
          <w:szCs w:val="40"/>
        </w:rPr>
        <w:t>、調整優惠存款利率，預期可節約公務預算數額為何？</w:t>
      </w:r>
    </w:p>
    <w:p w:rsidR="00A47287" w:rsidRPr="00435520" w:rsidRDefault="00A47287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A47287" w:rsidRPr="00435520" w:rsidRDefault="00A47287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 xml:space="preserve">    自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106年起調降優存利率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當年概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可節約32.63億元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至110年計節約215.51億元</w:t>
      </w:r>
      <w:r w:rsidRPr="00435520">
        <w:rPr>
          <w:rFonts w:ascii="標楷體" w:eastAsia="標楷體" w:hAnsi="標楷體" w:hint="eastAsia"/>
          <w:sz w:val="40"/>
          <w:szCs w:val="40"/>
        </w:rPr>
        <w:t>，可有效減輕預算負荷。</w:t>
      </w:r>
    </w:p>
    <w:p w:rsidR="00A47287" w:rsidRPr="00435520" w:rsidRDefault="00A47287" w:rsidP="00A47287">
      <w:pPr>
        <w:adjustRightInd w:val="0"/>
        <w:snapToGrid w:val="0"/>
        <w:spacing w:after="120" w:line="620" w:lineRule="exact"/>
        <w:ind w:leftChars="150" w:left="1561" w:hangingChars="300" w:hanging="1201"/>
        <w:jc w:val="center"/>
        <w:rPr>
          <w:rFonts w:ascii="標楷體" w:eastAsia="標楷體" w:hAnsi="標楷體" w:cs="Arial"/>
          <w:b/>
          <w:snapToGrid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/>
          <w:snapToGrid w:val="0"/>
          <w:sz w:val="40"/>
          <w:szCs w:val="40"/>
        </w:rPr>
        <w:t xml:space="preserve">  優惠存款利率</w:t>
      </w:r>
      <w:r w:rsidRPr="00435520">
        <w:rPr>
          <w:rFonts w:ascii="標楷體" w:eastAsia="標楷體" w:hAnsi="標楷體" w:cs="Arial" w:hint="eastAsia"/>
          <w:b/>
          <w:bCs/>
          <w:snapToGrid w:val="0"/>
          <w:sz w:val="40"/>
          <w:szCs w:val="40"/>
        </w:rPr>
        <w:t>調整節約公務預算預估表</w:t>
      </w:r>
    </w:p>
    <w:p w:rsidR="00A47287" w:rsidRPr="00435520" w:rsidRDefault="00A47287" w:rsidP="001229ED">
      <w:pPr>
        <w:spacing w:line="500" w:lineRule="exact"/>
        <w:ind w:right="720" w:firstLineChars="150" w:firstLine="360"/>
        <w:jc w:val="right"/>
        <w:rPr>
          <w:rFonts w:ascii="標楷體" w:eastAsia="標楷體" w:hAnsi="標楷體" w:cs="Times New Roman"/>
          <w:kern w:val="0"/>
          <w:szCs w:val="24"/>
        </w:rPr>
      </w:pPr>
      <w:r w:rsidRPr="00435520">
        <w:rPr>
          <w:rFonts w:ascii="標楷體" w:eastAsia="標楷體" w:hAnsi="標楷體" w:cs="Times New Roman" w:hint="eastAsia"/>
          <w:kern w:val="0"/>
          <w:szCs w:val="24"/>
        </w:rPr>
        <w:t>單位：新台幣億元</w:t>
      </w:r>
    </w:p>
    <w:tbl>
      <w:tblPr>
        <w:tblW w:w="0" w:type="auto"/>
        <w:tblInd w:w="1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1"/>
        <w:gridCol w:w="2718"/>
        <w:gridCol w:w="3164"/>
      </w:tblGrid>
      <w:tr w:rsidR="00A47287" w:rsidRPr="00435520" w:rsidTr="00DE3117">
        <w:trPr>
          <w:trHeight w:val="447"/>
        </w:trPr>
        <w:tc>
          <w:tcPr>
            <w:tcW w:w="1901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實施年度</w:t>
            </w:r>
          </w:p>
        </w:tc>
        <w:tc>
          <w:tcPr>
            <w:tcW w:w="2718" w:type="dxa"/>
            <w:tcBorders>
              <w:top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優惠存款利率</w:t>
            </w:r>
          </w:p>
        </w:tc>
        <w:tc>
          <w:tcPr>
            <w:tcW w:w="3164" w:type="dxa"/>
            <w:tcBorders>
              <w:top w:val="thinThickSmallGap" w:sz="24" w:space="0" w:color="auto"/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預估節省金額</w:t>
            </w:r>
          </w:p>
        </w:tc>
      </w:tr>
      <w:tr w:rsidR="00A47287" w:rsidRPr="00435520" w:rsidTr="00DE3117">
        <w:trPr>
          <w:trHeight w:val="447"/>
        </w:trPr>
        <w:tc>
          <w:tcPr>
            <w:tcW w:w="190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106</w:t>
            </w:r>
          </w:p>
        </w:tc>
        <w:tc>
          <w:tcPr>
            <w:tcW w:w="27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12％</w:t>
            </w:r>
          </w:p>
        </w:tc>
        <w:tc>
          <w:tcPr>
            <w:tcW w:w="3164" w:type="dxa"/>
            <w:tcBorders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32.63</w:t>
            </w:r>
          </w:p>
        </w:tc>
      </w:tr>
      <w:tr w:rsidR="00A47287" w:rsidRPr="00435520" w:rsidTr="00DE3117">
        <w:trPr>
          <w:trHeight w:val="447"/>
        </w:trPr>
        <w:tc>
          <w:tcPr>
            <w:tcW w:w="190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107</w:t>
            </w:r>
          </w:p>
        </w:tc>
        <w:tc>
          <w:tcPr>
            <w:tcW w:w="27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11％</w:t>
            </w:r>
          </w:p>
        </w:tc>
        <w:tc>
          <w:tcPr>
            <w:tcW w:w="3164" w:type="dxa"/>
            <w:tcBorders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38.07</w:t>
            </w:r>
          </w:p>
        </w:tc>
      </w:tr>
      <w:tr w:rsidR="00A47287" w:rsidRPr="00435520" w:rsidTr="00DE3117">
        <w:trPr>
          <w:trHeight w:val="447"/>
        </w:trPr>
        <w:tc>
          <w:tcPr>
            <w:tcW w:w="190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108</w:t>
            </w:r>
          </w:p>
        </w:tc>
        <w:tc>
          <w:tcPr>
            <w:tcW w:w="27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10％</w:t>
            </w:r>
          </w:p>
        </w:tc>
        <w:tc>
          <w:tcPr>
            <w:tcW w:w="3164" w:type="dxa"/>
            <w:tcBorders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43.50</w:t>
            </w:r>
          </w:p>
        </w:tc>
      </w:tr>
      <w:tr w:rsidR="00A47287" w:rsidRPr="00435520" w:rsidTr="00DE3117">
        <w:trPr>
          <w:trHeight w:val="447"/>
        </w:trPr>
        <w:tc>
          <w:tcPr>
            <w:tcW w:w="190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109</w:t>
            </w:r>
          </w:p>
        </w:tc>
        <w:tc>
          <w:tcPr>
            <w:tcW w:w="27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9％</w:t>
            </w:r>
          </w:p>
        </w:tc>
        <w:tc>
          <w:tcPr>
            <w:tcW w:w="3164" w:type="dxa"/>
            <w:tcBorders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48.94</w:t>
            </w:r>
          </w:p>
        </w:tc>
      </w:tr>
      <w:tr w:rsidR="00A47287" w:rsidRPr="00435520" w:rsidTr="00DE3117">
        <w:trPr>
          <w:trHeight w:val="447"/>
        </w:trPr>
        <w:tc>
          <w:tcPr>
            <w:tcW w:w="1901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110以後</w:t>
            </w:r>
          </w:p>
        </w:tc>
        <w:tc>
          <w:tcPr>
            <w:tcW w:w="27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約8.37％</w:t>
            </w:r>
          </w:p>
        </w:tc>
        <w:tc>
          <w:tcPr>
            <w:tcW w:w="3164" w:type="dxa"/>
            <w:tcBorders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52.37</w:t>
            </w:r>
          </w:p>
        </w:tc>
      </w:tr>
      <w:tr w:rsidR="00A47287" w:rsidRPr="00435520" w:rsidTr="00DE3117">
        <w:trPr>
          <w:trHeight w:val="447"/>
        </w:trPr>
        <w:tc>
          <w:tcPr>
            <w:tcW w:w="4619" w:type="dxa"/>
            <w:gridSpan w:val="2"/>
            <w:tcBorders>
              <w:left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合計</w:t>
            </w:r>
          </w:p>
        </w:tc>
        <w:tc>
          <w:tcPr>
            <w:tcW w:w="3164" w:type="dxa"/>
            <w:tcBorders>
              <w:left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215.51</w:t>
            </w:r>
          </w:p>
        </w:tc>
      </w:tr>
      <w:tr w:rsidR="00A47287" w:rsidRPr="00435520" w:rsidTr="00DE3117">
        <w:trPr>
          <w:trHeight w:val="905"/>
        </w:trPr>
        <w:tc>
          <w:tcPr>
            <w:tcW w:w="7783" w:type="dxa"/>
            <w:gridSpan w:val="3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A47287" w:rsidRPr="00435520" w:rsidRDefault="00A47287" w:rsidP="00A47287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備註：</w:t>
            </w:r>
          </w:p>
          <w:p w:rsidR="00A47287" w:rsidRPr="00435520" w:rsidRDefault="00A47287" w:rsidP="00A47287">
            <w:pPr>
              <w:spacing w:line="360" w:lineRule="exact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32"/>
                <w:szCs w:val="32"/>
              </w:rPr>
            </w:pPr>
            <w:r w:rsidRPr="00435520">
              <w:rPr>
                <w:rFonts w:ascii="標楷體" w:eastAsia="標楷體" w:hAnsi="標楷體" w:cs="Arial" w:hint="eastAsia"/>
                <w:bCs/>
                <w:color w:val="000000"/>
                <w:kern w:val="0"/>
                <w:sz w:val="32"/>
                <w:szCs w:val="32"/>
              </w:rPr>
              <w:t>1.節省金額係與105年利率18％所需額度相較。</w:t>
            </w:r>
          </w:p>
          <w:p w:rsidR="00A47287" w:rsidRPr="00435520" w:rsidRDefault="00A47287" w:rsidP="00A47287">
            <w:pPr>
              <w:spacing w:line="360" w:lineRule="exact"/>
              <w:ind w:left="298" w:hangingChars="93" w:hanging="298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35520">
              <w:rPr>
                <w:rFonts w:ascii="標楷體" w:eastAsia="標楷體" w:hAnsi="標楷體" w:cs="Times New Roman" w:hint="eastAsia"/>
                <w:sz w:val="32"/>
                <w:szCs w:val="32"/>
              </w:rPr>
              <w:t>2.110年以後，以臺灣銀行一年定期利率加7％計息，並不高於9％上限。</w:t>
            </w:r>
          </w:p>
        </w:tc>
      </w:tr>
    </w:tbl>
    <w:p w:rsidR="00A47287" w:rsidRPr="00435520" w:rsidRDefault="00A47287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</w:p>
    <w:p w:rsidR="00A47287" w:rsidRPr="00435520" w:rsidRDefault="00A47287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  <w:sectPr w:rsidR="00A47287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550F1" w:rsidRPr="00435520" w:rsidRDefault="00E550F1" w:rsidP="00E550F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</w:t>
      </w:r>
      <w:r w:rsidR="00DE3117" w:rsidRPr="00435520">
        <w:rPr>
          <w:rFonts w:ascii="標楷體" w:eastAsia="標楷體" w:hAnsi="標楷體" w:hint="eastAsia"/>
          <w:sz w:val="40"/>
          <w:szCs w:val="40"/>
        </w:rPr>
        <w:t>3</w:t>
      </w:r>
      <w:r w:rsidRPr="00435520">
        <w:rPr>
          <w:rFonts w:ascii="標楷體" w:eastAsia="標楷體" w:hAnsi="標楷體" w:hint="eastAsia"/>
          <w:sz w:val="40"/>
          <w:szCs w:val="40"/>
        </w:rPr>
        <w:t>、增訂限制支領一次退伍金規範，可節省多少支出？請舉例說明。</w:t>
      </w:r>
    </w:p>
    <w:p w:rsidR="00A47287" w:rsidRPr="00435520" w:rsidRDefault="00E550F1" w:rsidP="00E550F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E550F1" w:rsidRPr="00435520" w:rsidRDefault="00E550F1" w:rsidP="00E550F1">
      <w:pPr>
        <w:spacing w:line="600" w:lineRule="exact"/>
        <w:ind w:left="784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以少校20年</w:t>
      </w:r>
      <w:r w:rsidRPr="00435520">
        <w:rPr>
          <w:rFonts w:ascii="標楷體" w:eastAsia="標楷體" w:hAnsi="標楷體" w:hint="eastAsia"/>
          <w:sz w:val="40"/>
          <w:szCs w:val="40"/>
        </w:rPr>
        <w:t>、42歲退伍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計算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其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平均餘命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（至78歲）將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支領退休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約1,363萬元</w:t>
      </w:r>
      <w:r w:rsidRPr="00435520">
        <w:rPr>
          <w:rFonts w:ascii="標楷體" w:eastAsia="標楷體" w:hAnsi="標楷體" w:hint="eastAsia"/>
          <w:sz w:val="40"/>
          <w:szCs w:val="40"/>
        </w:rPr>
        <w:t>，若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改支一次退伍金約為237萬元</w:t>
      </w:r>
      <w:r w:rsidRPr="00435520">
        <w:rPr>
          <w:rFonts w:ascii="標楷體" w:eastAsia="標楷體" w:hAnsi="標楷體" w:hint="eastAsia"/>
          <w:sz w:val="40"/>
          <w:szCs w:val="40"/>
        </w:rPr>
        <w:t>，可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節省約1,126萬元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E550F1" w:rsidRPr="00435520" w:rsidRDefault="00E550F1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</w:p>
    <w:p w:rsidR="00E550F1" w:rsidRPr="00435520" w:rsidRDefault="00E550F1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  <w:sectPr w:rsidR="00E550F1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550F1" w:rsidRPr="00435520" w:rsidRDefault="00E550F1" w:rsidP="00E550F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</w:t>
      </w:r>
      <w:r w:rsidR="00DE3117" w:rsidRPr="00435520">
        <w:rPr>
          <w:rFonts w:ascii="標楷體" w:eastAsia="標楷體" w:hAnsi="標楷體" w:hint="eastAsia"/>
          <w:sz w:val="40"/>
          <w:szCs w:val="40"/>
        </w:rPr>
        <w:t>4</w:t>
      </w:r>
      <w:r w:rsidRPr="00435520">
        <w:rPr>
          <w:rFonts w:ascii="標楷體" w:eastAsia="標楷體" w:hAnsi="標楷體" w:hint="eastAsia"/>
          <w:sz w:val="40"/>
          <w:szCs w:val="40"/>
        </w:rPr>
        <w:t>、退除給與計算基準，改以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本階最後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3年平均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額計算，未滿3年以次一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階列計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，可節省多少支出？請舉例說明。</w:t>
      </w:r>
    </w:p>
    <w:p w:rsidR="00E550F1" w:rsidRPr="00435520" w:rsidRDefault="00E550F1" w:rsidP="00E550F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E550F1" w:rsidRPr="00435520" w:rsidRDefault="00E550F1" w:rsidP="00E550F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以少校22年退伍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每年退伍約600人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與現行制度相較</w:t>
      </w:r>
      <w:r w:rsidRPr="00435520">
        <w:rPr>
          <w:rFonts w:ascii="標楷體" w:eastAsia="標楷體" w:hAnsi="標楷體" w:hint="eastAsia"/>
          <w:sz w:val="40"/>
          <w:szCs w:val="40"/>
        </w:rPr>
        <w:t>，可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節省約192萬元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E550F1" w:rsidRPr="00435520" w:rsidRDefault="00E550F1" w:rsidP="00E550F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二、以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少校晉任中校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未滿3年以次一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階列計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每年退伍約200人</w:t>
      </w:r>
      <w:r w:rsidRPr="00435520">
        <w:rPr>
          <w:rFonts w:ascii="標楷體" w:eastAsia="標楷體" w:hAnsi="標楷體" w:hint="eastAsia"/>
          <w:sz w:val="40"/>
          <w:szCs w:val="40"/>
        </w:rPr>
        <w:t>，可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節省約201萬元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E550F1" w:rsidRPr="00435520" w:rsidRDefault="00E550F1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</w:p>
    <w:p w:rsidR="009D7C6E" w:rsidRPr="00435520" w:rsidRDefault="009D7C6E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  <w:sectPr w:rsidR="009D7C6E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9D7C6E" w:rsidRPr="00435520" w:rsidRDefault="009D7C6E" w:rsidP="009D7C6E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</w:t>
      </w:r>
      <w:r w:rsidR="00DE3117" w:rsidRPr="00435520">
        <w:rPr>
          <w:rFonts w:ascii="標楷體" w:eastAsia="標楷體" w:hAnsi="標楷體" w:hint="eastAsia"/>
          <w:sz w:val="40"/>
          <w:szCs w:val="40"/>
        </w:rPr>
        <w:t>5</w:t>
      </w:r>
      <w:r w:rsidRPr="00435520">
        <w:rPr>
          <w:rFonts w:ascii="標楷體" w:eastAsia="標楷體" w:hAnsi="標楷體" w:hint="eastAsia"/>
          <w:sz w:val="40"/>
          <w:szCs w:val="40"/>
        </w:rPr>
        <w:t>、專業職能人員延長服役年限措施，可節省多少支出？請舉例說明。</w:t>
      </w:r>
    </w:p>
    <w:p w:rsidR="009D7C6E" w:rsidRPr="00435520" w:rsidRDefault="009D7C6E" w:rsidP="009D7C6E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AC698F" w:rsidRPr="00435520" w:rsidRDefault="00AC698F" w:rsidP="009D7C6E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延長服役年限措施</w:t>
      </w:r>
      <w:r w:rsidRPr="00435520">
        <w:rPr>
          <w:rFonts w:ascii="標楷體" w:eastAsia="標楷體" w:hAnsi="標楷體" w:hint="eastAsia"/>
          <w:sz w:val="40"/>
          <w:szCs w:val="40"/>
        </w:rPr>
        <w:t>，可延後給付支領時點，使具專業職能之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上尉遞延13年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校官遞延6至10年</w:t>
      </w:r>
      <w:r w:rsidRPr="00435520">
        <w:rPr>
          <w:rFonts w:ascii="標楷體" w:eastAsia="標楷體" w:hAnsi="標楷體" w:hint="eastAsia"/>
          <w:sz w:val="40"/>
          <w:szCs w:val="40"/>
        </w:rPr>
        <w:t>。遞延期間節省約141至360萬元；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如有300位上校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各1,000位中、少校及200位上尉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服役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至預劃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年齡</w:t>
      </w:r>
      <w:r w:rsidRPr="00435520">
        <w:rPr>
          <w:rFonts w:ascii="標楷體" w:eastAsia="標楷體" w:hAnsi="標楷體" w:hint="eastAsia"/>
          <w:sz w:val="40"/>
          <w:szCs w:val="40"/>
        </w:rPr>
        <w:t>，因支領年限減少，基金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概可節約34億元</w:t>
      </w:r>
      <w:r w:rsidRPr="00435520">
        <w:rPr>
          <w:rFonts w:ascii="標楷體" w:eastAsia="標楷體" w:hAnsi="標楷體" w:hint="eastAsia"/>
          <w:sz w:val="40"/>
          <w:szCs w:val="40"/>
        </w:rPr>
        <w:t>。</w:t>
      </w:r>
    </w:p>
    <w:p w:rsidR="00AC698F" w:rsidRPr="00435520" w:rsidRDefault="00AC698F" w:rsidP="009D7C6E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二、因本項措施尚未有實際經驗常數，將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賡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續評估對基金節流之效益。</w:t>
      </w:r>
    </w:p>
    <w:p w:rsidR="009D7C6E" w:rsidRPr="00435520" w:rsidRDefault="009D7C6E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</w:p>
    <w:p w:rsidR="004D250D" w:rsidRPr="00435520" w:rsidRDefault="004D250D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</w:p>
    <w:p w:rsidR="004D250D" w:rsidRPr="00435520" w:rsidRDefault="004D250D" w:rsidP="00A47287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  <w:sectPr w:rsidR="004D250D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4D250D" w:rsidRPr="00435520" w:rsidRDefault="004D250D" w:rsidP="004D250D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</w:t>
      </w:r>
      <w:r w:rsidR="00DE3117" w:rsidRPr="00435520">
        <w:rPr>
          <w:rFonts w:ascii="標楷體" w:eastAsia="標楷體" w:hAnsi="標楷體" w:hint="eastAsia"/>
          <w:sz w:val="40"/>
          <w:szCs w:val="40"/>
        </w:rPr>
        <w:t>6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hint="eastAsia"/>
          <w:sz w:val="40"/>
          <w:szCs w:val="40"/>
        </w:rPr>
        <w:t>費率法定上限，由現行12％調升為18％，只能將破產時間延後10年，為何不修法一次到位（調升為35％）？</w:t>
      </w:r>
    </w:p>
    <w:p w:rsidR="004D250D" w:rsidRPr="00435520" w:rsidRDefault="004D250D" w:rsidP="004D250D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4D250D" w:rsidRPr="00435520" w:rsidRDefault="004D250D" w:rsidP="004D250D">
      <w:pPr>
        <w:kinsoku w:val="0"/>
        <w:adjustRightInd w:val="0"/>
        <w:snapToGrid w:val="0"/>
        <w:spacing w:line="500" w:lineRule="exact"/>
        <w:ind w:left="792" w:hangingChars="198" w:hanging="792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一、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依基金管理會99年完成之第4次精算報告結果，退撫基金潛藏負債，軍職人員為2,692億元、公務人員8,055億元、教育人員7,238億元；精算報告建議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最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適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費率，軍職人員應提高至36.74％、公務人員40.66％、教育人員42.32％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。</w:t>
      </w:r>
    </w:p>
    <w:p w:rsidR="004D250D" w:rsidRPr="00435520" w:rsidRDefault="004D250D" w:rsidP="004D250D">
      <w:pPr>
        <w:kinsoku w:val="0"/>
        <w:adjustRightInd w:val="0"/>
        <w:snapToGrid w:val="0"/>
        <w:spacing w:line="500" w:lineRule="exact"/>
        <w:ind w:left="816" w:hangingChars="204" w:hanging="816"/>
        <w:jc w:val="both"/>
        <w:rPr>
          <w:rFonts w:ascii="標楷體" w:eastAsia="標楷體" w:hAnsi="標楷體" w:cs="MS Shell Dlg 2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二、</w:t>
      </w:r>
      <w:proofErr w:type="gramStart"/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為妥處軍職</w:t>
      </w:r>
      <w:proofErr w:type="gramEnd"/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人員退撫基金財務事宜，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本部已修訂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費率上限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。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因軍公教人員自退撫新制起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繳費均屬一致</w:t>
      </w:r>
      <w:proofErr w:type="gramEnd"/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，未來修法通過後，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將依精算結果及公教人員主管機關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會議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協商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之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結論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同時審視政府財政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狀況，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採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分次逐步方式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檢討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調整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以增加基金收入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，並遞延負債年的出現。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因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費率調整事涉個人自繳及政府負擔部分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須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全盤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考量現役人員薪資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、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政府財政負荷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及社會大眾觀感，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翔實檢討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調整幅度及期程。</w:t>
      </w:r>
    </w:p>
    <w:p w:rsidR="004D250D" w:rsidRPr="00435520" w:rsidRDefault="004D250D" w:rsidP="004D250D">
      <w:pPr>
        <w:kinsoku w:val="0"/>
        <w:adjustRightInd w:val="0"/>
        <w:snapToGrid w:val="0"/>
        <w:spacing w:line="500" w:lineRule="exact"/>
        <w:ind w:left="816" w:hangingChars="204" w:hanging="816"/>
        <w:jc w:val="both"/>
        <w:rPr>
          <w:rFonts w:ascii="標楷體" w:eastAsia="標楷體" w:hAnsi="標楷體" w:cs="MS Shell Dlg 2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三、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本部已採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取各階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軍官延長服役年限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、非戰鬥內勤專長與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專業職能人員服滿最大年限(齡)得繼續服役等措施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俾達晚領</w:t>
      </w:r>
      <w:proofErr w:type="gramEnd"/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及領取</w:t>
      </w:r>
      <w:proofErr w:type="gramStart"/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餘命短</w:t>
      </w:r>
      <w:proofErr w:type="gramEnd"/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效益，將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有助減緩基金支出</w:t>
      </w:r>
      <w:r w:rsidRPr="00435520">
        <w:rPr>
          <w:rFonts w:ascii="標楷體" w:eastAsia="標楷體" w:hAnsi="標楷體" w:cs="MS Shell Dlg 2" w:hint="eastAsia"/>
          <w:color w:val="000000"/>
          <w:kern w:val="0"/>
          <w:sz w:val="40"/>
          <w:szCs w:val="40"/>
        </w:rPr>
        <w:t>。</w:t>
      </w:r>
    </w:p>
    <w:p w:rsidR="004D250D" w:rsidRPr="00435520" w:rsidRDefault="004D250D" w:rsidP="004D250D">
      <w:pPr>
        <w:kinsoku w:val="0"/>
        <w:adjustRightInd w:val="0"/>
        <w:snapToGrid w:val="0"/>
        <w:spacing w:line="500" w:lineRule="exact"/>
        <w:ind w:left="816" w:hangingChars="204" w:hanging="816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  <w:sectPr w:rsidR="004D250D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四、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另本部尚採取多元措施，如透過軍人課稅節餘款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挹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注、限制不良犯行人員僅得支領一次退伍金、訂定轉任者停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與優存、刪除年資月補償金、半</w:t>
      </w:r>
      <w:proofErr w:type="gramStart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婚姻關係年限等方式，以增加基金收入與減少支出，將可有助達成收支平衡目標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。</w:t>
      </w:r>
    </w:p>
    <w:p w:rsidR="004D250D" w:rsidRPr="00435520" w:rsidRDefault="00DE3117" w:rsidP="004D250D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37</w:t>
      </w:r>
      <w:r w:rsidR="004D250D" w:rsidRPr="00435520">
        <w:rPr>
          <w:rFonts w:ascii="標楷體" w:eastAsia="標楷體" w:hAnsi="標楷體" w:hint="eastAsia"/>
          <w:sz w:val="40"/>
          <w:szCs w:val="40"/>
        </w:rPr>
        <w:t>、軍職人員係最晚加入公務人員退撫基金機制運作，但有可能最早破產，原因何在？有無因應方案？</w:t>
      </w:r>
    </w:p>
    <w:p w:rsidR="004D250D" w:rsidRPr="00435520" w:rsidRDefault="004D250D" w:rsidP="004D250D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="816" w:hangingChars="204" w:hanging="816"/>
        <w:jc w:val="both"/>
        <w:rPr>
          <w:rFonts w:ascii="標楷體" w:eastAsia="標楷體" w:hAnsi="標楷體" w:cs="Arial"/>
          <w:bCs/>
          <w:kern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一、本部配合政府政策，陸續實施「精實案」、「精進案」及「精粹案」員額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精減</w:t>
      </w:r>
      <w:proofErr w:type="gramEnd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，員額由45萬2千餘員，裁減至27萬5千餘員，形成「現役繳費人數少、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退役領費人數</w:t>
      </w:r>
      <w:proofErr w:type="gramEnd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多」及「繳費時間短、領費時間長」之現象，致退伍人數增加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；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另推動募兵制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志願役人力增加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退除給付支出亦隨之提高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，均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形成基金支出負荷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。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="792" w:hangingChars="198" w:hanging="792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二、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為</w:t>
      </w:r>
      <w:r w:rsidRPr="00435520">
        <w:rPr>
          <w:rFonts w:ascii="標楷體" w:eastAsia="標楷體" w:hAnsi="標楷體" w:cs="Arial"/>
          <w:color w:val="000000"/>
          <w:kern w:val="0"/>
          <w:sz w:val="40"/>
          <w:szCs w:val="40"/>
        </w:rPr>
        <w:t>妥處軍職</w:t>
      </w:r>
      <w:proofErr w:type="gramEnd"/>
      <w:r w:rsidRPr="00435520">
        <w:rPr>
          <w:rFonts w:ascii="標楷體" w:eastAsia="標楷體" w:hAnsi="標楷體" w:cs="Arial"/>
          <w:color w:val="000000"/>
          <w:kern w:val="0"/>
          <w:sz w:val="40"/>
          <w:szCs w:val="40"/>
        </w:rPr>
        <w:t>人員受政策性與結構性因素，造成退撫基金收支產生失衡之問題，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並配合政府年金制度改革規劃之指導，依行政院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公布「軍職人員年金制度改革規劃擬案」，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研採</w:t>
      </w:r>
      <w:proofErr w:type="gramEnd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下列開源與節流措施因應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期適切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改善軍人退撫基金收支狀況：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="1224" w:hangingChars="306" w:hanging="1224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（一）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檢討放寬軍官最大服役年齡(限)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="1224" w:hangingChars="306" w:hanging="1224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 xml:space="preserve">      在不影響部隊作戰任務前提下，適切放寬服役年限，留用高專業及培訓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不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易之成熟人力，減緩基金產生收支領失衡之時點。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（二）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修法調高法定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費率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Chars="507" w:left="1217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修正服役條例有關退撫基金之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提撥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費率法定上限由現行12％調升為18％，增加基金收入。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="1200" w:hangingChars="300" w:hanging="1200"/>
        <w:jc w:val="both"/>
        <w:rPr>
          <w:rFonts w:ascii="標楷體" w:eastAsia="標楷體" w:hAnsi="標楷體" w:cs="Arial"/>
          <w:bCs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（三）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針對不良犯行及不適服人員</w:t>
      </w:r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研議退</w:t>
      </w:r>
      <w:proofErr w:type="gramEnd"/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t>除給與相關</w:t>
      </w:r>
      <w:r w:rsidRPr="00435520">
        <w:rPr>
          <w:rFonts w:ascii="標楷體" w:eastAsia="標楷體" w:hAnsi="標楷體" w:cs="Arial" w:hint="eastAsia"/>
          <w:bCs/>
          <w:color w:val="000000"/>
          <w:kern w:val="0"/>
          <w:sz w:val="40"/>
          <w:szCs w:val="40"/>
        </w:rPr>
        <w:lastRenderedPageBreak/>
        <w:t>限制措施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="1200" w:hangingChars="300" w:hanging="1200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 xml:space="preserve">      另修訂相關給付基準，以及針對不良犯行人員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限制僅得支領一次退伍金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（不得支領退休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）等各項節約基金支出措施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（四）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研議轉</w:t>
      </w:r>
      <w:proofErr w:type="gramEnd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任薪資合理規範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Chars="513" w:left="1231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增訂就任公職或再（轉）任政府投資事業或財團法人職務薪資規範事宜，以節約基金支出。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（五）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軍人課稅節餘款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挹</w:t>
      </w:r>
      <w:proofErr w:type="gramEnd"/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注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="1218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軍職人員薪資自</w:t>
      </w:r>
      <w:proofErr w:type="gramStart"/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101</w:t>
      </w:r>
      <w:proofErr w:type="gramEnd"/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年度起依法納入課稅，經行政院同意，所繳稅收除編列預算38億元用於調增官兵志願役勤務加給外（將級未調整），節餘款6.7億元已</w:t>
      </w:r>
      <w:proofErr w:type="gramStart"/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挹</w:t>
      </w:r>
      <w:proofErr w:type="gramEnd"/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注軍人退撫基金；後續將協請財政部統計軍人課稅實收額度，據以合理編製預算，持續循環流用，以助益基金收支平衡。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（六）</w:t>
      </w:r>
      <w:r w:rsidRPr="00435520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提升基金投資報酬率</w:t>
      </w:r>
    </w:p>
    <w:p w:rsidR="004D250D" w:rsidRPr="00435520" w:rsidRDefault="004D250D" w:rsidP="004D250D">
      <w:pPr>
        <w:kinsoku w:val="0"/>
        <w:snapToGrid w:val="0"/>
        <w:spacing w:after="120" w:line="560" w:lineRule="exact"/>
        <w:ind w:leftChars="513" w:left="1231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為提升基金管理績效，建議檢討基金管理會管理辦法、審慎投資組合、重新設定最低報酬率、增列操作獎勵機制、強化內控機制及加強委外業者查核等風險管控等措施，以維官兵繳費權益。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="734" w:hangingChars="204" w:hanging="734"/>
        <w:jc w:val="both"/>
        <w:rPr>
          <w:rFonts w:ascii="標楷體" w:eastAsia="標楷體" w:hAnsi="標楷體" w:cs="Times New Roman"/>
          <w:color w:val="000000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補充說明：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="1102" w:hangingChars="306" w:hanging="1102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（一）檢討放寬軍官最大服役年齡(限)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="1102" w:hangingChars="306" w:hanging="1102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 xml:space="preserve">      考量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國人餘命延長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趨勢，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擬在不影響部隊作戰任務及人事不產生壅塞下，配合「精粹案」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組織定編後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，修法放寬將、校級軍官最大服役年齡（限），並考量階級區</w:t>
      </w: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lastRenderedPageBreak/>
        <w:t>分、戰鬥單位或非戰鬥內勤職務、特殊技勤專長人員（如軍醫、軍法、主計、行政、情報）等因素，適度訂定延長服役約1至5年</w:t>
      </w:r>
      <w:r w:rsidRPr="00435520">
        <w:rPr>
          <w:rFonts w:ascii="標楷體" w:eastAsia="標楷體" w:hAnsi="標楷體" w:cs="Arial"/>
          <w:bCs/>
          <w:kern w:val="0"/>
          <w:sz w:val="36"/>
          <w:szCs w:val="36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以達繳費長、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領費短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效益，減少基金</w:t>
      </w:r>
      <w:r w:rsidRPr="00435520">
        <w:rPr>
          <w:rFonts w:ascii="標楷體" w:eastAsia="標楷體" w:hAnsi="標楷體" w:cs="Arial"/>
          <w:bCs/>
          <w:kern w:val="0"/>
          <w:sz w:val="36"/>
          <w:szCs w:val="36"/>
        </w:rPr>
        <w:t>支出</w:t>
      </w: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，並有效運用成熟人力資源。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（二）修法調高法定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提撥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費率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Chars="449" w:left="1078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退撫基金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提撥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費率擬自現行8</w:t>
      </w:r>
      <w:r w:rsidRPr="00435520">
        <w:rPr>
          <w:rFonts w:ascii="標楷體" w:eastAsia="標楷體" w:hAnsi="標楷體" w:cs="Arial"/>
          <w:bCs/>
          <w:kern w:val="0"/>
          <w:sz w:val="36"/>
          <w:szCs w:val="36"/>
        </w:rPr>
        <w:t>％</w:t>
      </w: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至12</w:t>
      </w:r>
      <w:r w:rsidRPr="00435520">
        <w:rPr>
          <w:rFonts w:ascii="標楷體" w:eastAsia="標楷體" w:hAnsi="標楷體" w:cs="Arial"/>
          <w:bCs/>
          <w:kern w:val="0"/>
          <w:sz w:val="36"/>
          <w:szCs w:val="36"/>
        </w:rPr>
        <w:t>％</w:t>
      </w: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，調整為</w:t>
      </w:r>
      <w:r w:rsidRPr="00435520">
        <w:rPr>
          <w:rFonts w:ascii="標楷體" w:eastAsia="標楷體" w:hAnsi="標楷體" w:cs="Arial"/>
          <w:bCs/>
          <w:kern w:val="0"/>
          <w:sz w:val="36"/>
          <w:szCs w:val="36"/>
        </w:rPr>
        <w:t>12％至18％。</w:t>
      </w: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未來修正施行後，將配合公教人員</w:t>
      </w:r>
      <w:r w:rsidRPr="00435520">
        <w:rPr>
          <w:rFonts w:ascii="標楷體" w:eastAsia="標楷體" w:hAnsi="標楷體" w:cs="Arial"/>
          <w:bCs/>
          <w:kern w:val="0"/>
          <w:sz w:val="36"/>
          <w:szCs w:val="36"/>
        </w:rPr>
        <w:t>期程及幅度</w:t>
      </w: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實施，以增加基金收益。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="1080" w:hangingChars="300" w:hanging="1080"/>
        <w:jc w:val="both"/>
        <w:rPr>
          <w:rFonts w:ascii="標楷體" w:eastAsia="標楷體" w:hAnsi="標楷體" w:cs="Arial"/>
          <w:bCs/>
          <w:color w:val="000000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（三）</w:t>
      </w:r>
      <w:r w:rsidRPr="00435520">
        <w:rPr>
          <w:rFonts w:ascii="標楷體" w:eastAsia="標楷體" w:hAnsi="標楷體" w:cs="Arial" w:hint="eastAsia"/>
          <w:bCs/>
          <w:color w:val="000000"/>
          <w:kern w:val="0"/>
          <w:sz w:val="36"/>
          <w:szCs w:val="36"/>
        </w:rPr>
        <w:t>針對不良犯行及不適服人員，</w:t>
      </w:r>
      <w:proofErr w:type="gramStart"/>
      <w:r w:rsidRPr="00435520">
        <w:rPr>
          <w:rFonts w:ascii="標楷體" w:eastAsia="標楷體" w:hAnsi="標楷體" w:cs="Arial" w:hint="eastAsia"/>
          <w:bCs/>
          <w:color w:val="000000"/>
          <w:kern w:val="0"/>
          <w:sz w:val="36"/>
          <w:szCs w:val="36"/>
        </w:rPr>
        <w:t>研議退</w:t>
      </w:r>
      <w:proofErr w:type="gramEnd"/>
      <w:r w:rsidRPr="00435520">
        <w:rPr>
          <w:rFonts w:ascii="標楷體" w:eastAsia="標楷體" w:hAnsi="標楷體" w:cs="Arial" w:hint="eastAsia"/>
          <w:bCs/>
          <w:color w:val="000000"/>
          <w:kern w:val="0"/>
          <w:sz w:val="36"/>
          <w:szCs w:val="36"/>
        </w:rPr>
        <w:t>除給與相關限制措施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="1080" w:hangingChars="300" w:hanging="1080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 xml:space="preserve">      參酌美國等世界各國軍人制度，針對個人品德不佳及不良犯行人員，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研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議「降階」及「限制僅得選擇支領一次退伍金，不得支領退休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」等規定，合理區隔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不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榮譽與榮譽性退伍之給付措施，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俾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36"/>
          <w:szCs w:val="36"/>
        </w:rPr>
        <w:t>符合國家照顧長期服役優秀軍人之意旨，並有助減輕退撫支出。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（四）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研議轉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任薪資合理規範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Chars="437" w:left="1049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針對領</w:t>
      </w:r>
      <w:proofErr w:type="gramStart"/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俸</w:t>
      </w:r>
      <w:proofErr w:type="gramEnd"/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軍人再任公職或政府轉投資事業等職務，其薪資高於委任一職等（32,160元）者，明</w:t>
      </w:r>
      <w:proofErr w:type="gramStart"/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定停支退休俸</w:t>
      </w:r>
      <w:proofErr w:type="gramEnd"/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及優存利息規範，惟若轉任後低薪者，則宜予以適切彌補，期合理限制雙薪，減輕基金流失。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（五）軍人課稅節餘款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挹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注</w:t>
      </w:r>
    </w:p>
    <w:p w:rsidR="004D250D" w:rsidRPr="00435520" w:rsidRDefault="004D250D" w:rsidP="004D250D">
      <w:pPr>
        <w:kinsoku w:val="0"/>
        <w:snapToGrid w:val="0"/>
        <w:spacing w:after="120" w:line="440" w:lineRule="exact"/>
        <w:ind w:left="1134"/>
        <w:jc w:val="both"/>
        <w:rPr>
          <w:rFonts w:ascii="標楷體" w:eastAsia="標楷體" w:hAnsi="標楷體" w:cs="Arial"/>
          <w:color w:val="000000"/>
          <w:kern w:val="0"/>
          <w:sz w:val="36"/>
          <w:szCs w:val="36"/>
        </w:rPr>
        <w:sectPr w:rsidR="004D250D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軍職人員薪資自</w:t>
      </w:r>
      <w:proofErr w:type="gramStart"/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101</w:t>
      </w:r>
      <w:proofErr w:type="gramEnd"/>
      <w:r w:rsidRPr="00435520">
        <w:rPr>
          <w:rFonts w:ascii="標楷體" w:eastAsia="標楷體" w:hAnsi="標楷體" w:cs="Arial" w:hint="eastAsia"/>
          <w:kern w:val="0"/>
          <w:sz w:val="36"/>
          <w:szCs w:val="36"/>
        </w:rPr>
        <w:t>年度起依法納入課稅，經行政院同</w:t>
      </w:r>
      <w:r w:rsidRPr="00435520">
        <w:rPr>
          <w:rFonts w:ascii="標楷體" w:eastAsia="標楷體" w:hAnsi="標楷體" w:cs="Arial" w:hint="eastAsia"/>
          <w:color w:val="000000"/>
          <w:kern w:val="0"/>
          <w:sz w:val="36"/>
          <w:szCs w:val="36"/>
        </w:rPr>
        <w:t>意，所繳稅收除編列預算38億元用於調增官兵志願役勤務加給外（將級未調整），節餘款6.7億元已</w:t>
      </w:r>
      <w:proofErr w:type="gramStart"/>
      <w:r w:rsidRPr="00435520">
        <w:rPr>
          <w:rFonts w:ascii="標楷體" w:eastAsia="標楷體" w:hAnsi="標楷體" w:cs="Arial" w:hint="eastAsia"/>
          <w:color w:val="000000"/>
          <w:kern w:val="0"/>
          <w:sz w:val="36"/>
          <w:szCs w:val="36"/>
        </w:rPr>
        <w:t>挹</w:t>
      </w:r>
      <w:proofErr w:type="gramEnd"/>
      <w:r w:rsidRPr="00435520">
        <w:rPr>
          <w:rFonts w:ascii="標楷體" w:eastAsia="標楷體" w:hAnsi="標楷體" w:cs="Arial" w:hint="eastAsia"/>
          <w:color w:val="000000"/>
          <w:kern w:val="0"/>
          <w:sz w:val="36"/>
          <w:szCs w:val="36"/>
        </w:rPr>
        <w:t>注軍人退撫基金；後續將協請財政部統計軍人課稅實收額度，據以合理編製預算，持續循環流用，以助益基金收支平衡。</w:t>
      </w:r>
    </w:p>
    <w:p w:rsidR="00F93E8B" w:rsidRPr="00435520" w:rsidRDefault="00DE3117" w:rsidP="00F93E8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38</w:t>
      </w:r>
      <w:r w:rsidR="00F93E8B" w:rsidRPr="00435520">
        <w:rPr>
          <w:rFonts w:ascii="標楷體" w:eastAsia="標楷體" w:hAnsi="標楷體" w:hint="eastAsia"/>
          <w:sz w:val="40"/>
          <w:szCs w:val="40"/>
        </w:rPr>
        <w:t>、第32條規定再任政府轉投資事業人員必須停</w:t>
      </w:r>
      <w:proofErr w:type="gramStart"/>
      <w:r w:rsidR="00F93E8B" w:rsidRPr="00435520">
        <w:rPr>
          <w:rFonts w:ascii="標楷體" w:eastAsia="標楷體" w:hAnsi="標楷體" w:hint="eastAsia"/>
          <w:sz w:val="40"/>
          <w:szCs w:val="40"/>
        </w:rPr>
        <w:t>俸</w:t>
      </w:r>
      <w:proofErr w:type="gramEnd"/>
      <w:r w:rsidR="00F93E8B" w:rsidRPr="00435520">
        <w:rPr>
          <w:rFonts w:ascii="標楷體" w:eastAsia="標楷體" w:hAnsi="標楷體" w:hint="eastAsia"/>
          <w:sz w:val="40"/>
          <w:szCs w:val="40"/>
        </w:rPr>
        <w:t>及優惠存款，將對國內企業產生衝擊（華航、中華電信），造成人才出走，甚至赴陸任職，形成反淘汰現象，國防部有何說明？（詹凱臣委員）</w:t>
      </w:r>
    </w:p>
    <w:p w:rsidR="00F93E8B" w:rsidRPr="00435520" w:rsidRDefault="00F93E8B" w:rsidP="00F93E8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4D250D" w:rsidRPr="00435520" w:rsidRDefault="006855D1" w:rsidP="006855D1">
      <w:pPr>
        <w:kinsoku w:val="0"/>
        <w:snapToGrid w:val="0"/>
        <w:spacing w:after="120" w:line="56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Arial" w:eastAsia="標楷體" w:hAnsi="Arial" w:cs="Arial" w:hint="eastAsia"/>
          <w:bCs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有關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退伍人員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再任政府轉投資事業職務薪資規範事宜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因公教人員</w:t>
      </w:r>
      <w:r w:rsidRPr="00435520">
        <w:rPr>
          <w:rFonts w:ascii="標楷體" w:eastAsia="標楷體" w:hAnsi="標楷體" w:hint="eastAsia"/>
          <w:sz w:val="40"/>
          <w:szCs w:val="40"/>
        </w:rPr>
        <w:t>退休後再任相關職務依法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須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停支月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退休金及優存利息</w:t>
      </w:r>
      <w:r w:rsidRPr="00435520">
        <w:rPr>
          <w:rFonts w:ascii="標楷體" w:eastAsia="標楷體" w:hAnsi="標楷體" w:hint="eastAsia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致</w:t>
      </w:r>
      <w:r w:rsidRPr="00435520">
        <w:rPr>
          <w:rFonts w:ascii="標楷體" w:eastAsia="標楷體" w:hAnsi="標楷體" w:hint="eastAsia"/>
          <w:sz w:val="40"/>
          <w:szCs w:val="40"/>
        </w:rPr>
        <w:t>立法院</w:t>
      </w:r>
      <w:proofErr w:type="gramStart"/>
      <w:r w:rsidRPr="00435520">
        <w:rPr>
          <w:rFonts w:ascii="標楷體" w:eastAsia="標楷體" w:hAnsi="標楷體" w:hint="eastAsia"/>
          <w:sz w:val="40"/>
          <w:szCs w:val="40"/>
        </w:rPr>
        <w:t>及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審監單位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多次對本部提出質疑</w:t>
      </w:r>
      <w:r w:rsidRPr="00435520">
        <w:rPr>
          <w:rFonts w:ascii="標楷體" w:eastAsia="標楷體" w:hAnsi="標楷體" w:hint="eastAsia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糾正</w:t>
      </w:r>
      <w:r w:rsidRPr="00435520">
        <w:rPr>
          <w:rFonts w:ascii="標楷體" w:eastAsia="標楷體" w:hAnsi="標楷體" w:hint="eastAsia"/>
          <w:sz w:val="40"/>
          <w:szCs w:val="40"/>
        </w:rPr>
        <w:t>及要求改善之決議。</w:t>
      </w:r>
    </w:p>
    <w:p w:rsidR="006855D1" w:rsidRPr="00435520" w:rsidRDefault="006855D1" w:rsidP="006855D1">
      <w:pPr>
        <w:kinsoku w:val="0"/>
        <w:snapToGrid w:val="0"/>
        <w:spacing w:after="120" w:line="560" w:lineRule="exact"/>
        <w:ind w:left="796" w:hangingChars="199" w:hanging="796"/>
        <w:jc w:val="both"/>
        <w:rPr>
          <w:rFonts w:ascii="Arial" w:eastAsia="標楷體" w:hAnsi="Arial" w:cs="Arial"/>
          <w:bCs/>
          <w:sz w:val="40"/>
          <w:szCs w:val="40"/>
        </w:rPr>
      </w:pPr>
      <w:r w:rsidRPr="00435520">
        <w:rPr>
          <w:rFonts w:ascii="Arial" w:eastAsia="標楷體" w:hAnsi="Arial" w:cs="Arial" w:hint="eastAsia"/>
          <w:bCs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本部已依憲法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增修條文第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10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條第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9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項規定</w:t>
      </w:r>
      <w:r w:rsidRPr="00435520">
        <w:rPr>
          <w:rFonts w:ascii="標楷體" w:eastAsia="標楷體" w:hAnsi="標楷體" w:cs="Arial" w:hint="eastAsia"/>
          <w:bCs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國家應尊重軍人對社會之貢獻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並對其退役後之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就學、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就業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、就醫、就養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予以保障</w:t>
      </w:r>
      <w:r w:rsidRPr="00435520">
        <w:rPr>
          <w:rFonts w:ascii="標楷體" w:eastAsia="標楷體" w:hAnsi="標楷體" w:cs="Arial" w:hint="eastAsia"/>
          <w:bCs/>
          <w:sz w:val="40"/>
          <w:szCs w:val="40"/>
        </w:rPr>
        <w:t>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之精神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，妥慎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擬定服役條例修正案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，以期</w:t>
      </w:r>
      <w:r w:rsidR="004E013D" w:rsidRPr="00435520">
        <w:rPr>
          <w:rFonts w:ascii="Arial" w:eastAsia="標楷體" w:hAnsi="Arial" w:cs="Arial" w:hint="eastAsia"/>
          <w:bCs/>
          <w:sz w:val="40"/>
          <w:szCs w:val="40"/>
        </w:rPr>
        <w:t>維護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國軍袍澤退後就業權益及生活經濟。</w:t>
      </w:r>
    </w:p>
    <w:p w:rsidR="00F93E8B" w:rsidRPr="00435520" w:rsidRDefault="00F93E8B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</w:pPr>
    </w:p>
    <w:p w:rsidR="00F93E8B" w:rsidRPr="00435520" w:rsidRDefault="00F93E8B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  <w:sectPr w:rsidR="00F93E8B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F93E8B" w:rsidRPr="00435520" w:rsidRDefault="00DE3117" w:rsidP="00F93E8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39</w:t>
      </w:r>
      <w:r w:rsidR="00F93E8B" w:rsidRPr="00435520">
        <w:rPr>
          <w:rFonts w:ascii="標楷體" w:eastAsia="標楷體" w:hAnsi="標楷體" w:hint="eastAsia"/>
          <w:sz w:val="40"/>
          <w:szCs w:val="40"/>
        </w:rPr>
        <w:t>、各機關建議刪除服役條例第25條第4項加發一次退伍金之規定，國防部有何說明？</w:t>
      </w:r>
    </w:p>
    <w:p w:rsidR="00F93E8B" w:rsidRPr="00435520" w:rsidRDefault="00F93E8B" w:rsidP="00F93E8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93E8B" w:rsidRPr="00435520" w:rsidRDefault="00F93E8B" w:rsidP="00F93E8B">
      <w:pPr>
        <w:kinsoku w:val="0"/>
        <w:snapToGrid w:val="0"/>
        <w:spacing w:after="120" w:line="560" w:lineRule="exact"/>
        <w:ind w:left="796" w:hangingChars="199" w:hanging="796"/>
        <w:jc w:val="both"/>
        <w:rPr>
          <w:rFonts w:ascii="Arial" w:eastAsia="標楷體" w:hAnsi="Arial" w:cs="Arial"/>
          <w:bCs/>
          <w:sz w:val="40"/>
          <w:szCs w:val="40"/>
        </w:rPr>
      </w:pPr>
      <w:r w:rsidRPr="00435520">
        <w:rPr>
          <w:rFonts w:ascii="Arial" w:eastAsia="標楷體" w:hAnsi="Arial" w:cs="Arial" w:hint="eastAsia"/>
          <w:bCs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軍職人員自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86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年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1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月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1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日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加入退撫基金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，迄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102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年，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多數中、上校新制年資已達16年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依法加發一次退伍金數額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中校約為69萬餘元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上校約為81萬餘元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如予刪除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恐引發搶退後遺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造成國軍人力斷層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。</w:t>
      </w:r>
    </w:p>
    <w:p w:rsidR="00F93E8B" w:rsidRPr="00435520" w:rsidRDefault="00F93E8B" w:rsidP="00F93E8B">
      <w:pPr>
        <w:kinsoku w:val="0"/>
        <w:snapToGrid w:val="0"/>
        <w:spacing w:after="120" w:line="560" w:lineRule="exact"/>
        <w:ind w:left="796" w:hangingChars="199" w:hanging="796"/>
        <w:jc w:val="both"/>
        <w:rPr>
          <w:rFonts w:ascii="Arial" w:eastAsia="標楷體" w:hAnsi="Arial" w:cs="Arial"/>
          <w:bCs/>
          <w:sz w:val="40"/>
          <w:szCs w:val="40"/>
        </w:rPr>
      </w:pPr>
      <w:r w:rsidRPr="00435520">
        <w:rPr>
          <w:rFonts w:ascii="Arial" w:eastAsia="標楷體" w:hAnsi="Arial" w:cs="Arial" w:hint="eastAsia"/>
          <w:bCs/>
          <w:sz w:val="40"/>
          <w:szCs w:val="40"/>
        </w:rPr>
        <w:t>二、為避免現役</w:t>
      </w:r>
      <w:proofErr w:type="gramStart"/>
      <w:r w:rsidRPr="00435520">
        <w:rPr>
          <w:rFonts w:ascii="Arial" w:eastAsia="標楷體" w:hAnsi="Arial" w:cs="Arial" w:hint="eastAsia"/>
          <w:bCs/>
          <w:sz w:val="40"/>
          <w:szCs w:val="40"/>
        </w:rPr>
        <w:t>人員搶退</w:t>
      </w:r>
      <w:proofErr w:type="gramEnd"/>
      <w:r w:rsidRPr="00435520">
        <w:rPr>
          <w:rFonts w:ascii="Arial" w:eastAsia="標楷體" w:hAnsi="Arial" w:cs="Arial" w:hint="eastAsia"/>
          <w:bCs/>
          <w:sz w:val="40"/>
          <w:szCs w:val="40"/>
        </w:rPr>
        <w:t>，造成國軍人力大量流失，形成人事經管斷層，對國防安全產生影響，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建議仍予維持現行條文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以維留營誘因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。</w:t>
      </w:r>
    </w:p>
    <w:p w:rsidR="00F93E8B" w:rsidRPr="00435520" w:rsidRDefault="00F93E8B" w:rsidP="00F93E8B">
      <w:pPr>
        <w:kinsoku w:val="0"/>
        <w:snapToGrid w:val="0"/>
        <w:spacing w:after="120" w:line="560" w:lineRule="exact"/>
        <w:ind w:left="784" w:hangingChars="196" w:hanging="784"/>
        <w:jc w:val="both"/>
        <w:rPr>
          <w:rFonts w:ascii="Arial" w:eastAsia="標楷體" w:hAnsi="Arial" w:cs="Arial"/>
          <w:bCs/>
          <w:sz w:val="40"/>
          <w:szCs w:val="40"/>
        </w:rPr>
      </w:pPr>
      <w:r w:rsidRPr="00435520">
        <w:rPr>
          <w:rFonts w:ascii="Arial" w:eastAsia="標楷體" w:hAnsi="Arial" w:cs="Arial" w:hint="eastAsia"/>
          <w:bCs/>
          <w:sz w:val="40"/>
          <w:szCs w:val="40"/>
        </w:rPr>
        <w:t>三、另依「陸海空軍軍官士官服役條例」第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43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條（第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1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款）所定，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加發之一次退伍金由政府另行編列預算支付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不會造成退撫基金負擔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。</w:t>
      </w:r>
    </w:p>
    <w:p w:rsidR="00F93E8B" w:rsidRPr="00435520" w:rsidRDefault="00F93E8B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</w:pPr>
    </w:p>
    <w:p w:rsidR="00F93E8B" w:rsidRPr="00435520" w:rsidRDefault="00F93E8B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  <w:sectPr w:rsidR="00F93E8B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F93E8B" w:rsidRPr="00435520" w:rsidRDefault="00DE3117" w:rsidP="00F93E8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39</w:t>
      </w:r>
      <w:r w:rsidR="00F93E8B" w:rsidRPr="00435520">
        <w:rPr>
          <w:rFonts w:ascii="標楷體" w:eastAsia="標楷體" w:hAnsi="標楷體" w:hint="eastAsia"/>
          <w:sz w:val="40"/>
          <w:szCs w:val="40"/>
        </w:rPr>
        <w:t>、有關服役條例第38條一次補償金之落日期限訂為6年，國防部有何說明？</w:t>
      </w:r>
    </w:p>
    <w:p w:rsidR="00F93E8B" w:rsidRPr="00435520" w:rsidRDefault="00F93E8B" w:rsidP="00F93E8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93E8B" w:rsidRPr="00435520" w:rsidRDefault="00F93E8B" w:rsidP="00F93E8B">
      <w:pPr>
        <w:spacing w:line="700" w:lineRule="exact"/>
        <w:ind w:leftChars="1" w:left="818" w:hangingChars="204" w:hanging="816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經試算73年班至85年班退伍中校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，因舊制年資不同，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一次補償金數額約為4萬餘元至56萬餘元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上校則為5萬餘元至66萬餘元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如落日期間不足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將影響中、上校人員約9,110人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（目前符合支領資格之上校3,198人、中校5,912人）。</w:t>
      </w:r>
    </w:p>
    <w:p w:rsidR="00F93E8B" w:rsidRPr="00435520" w:rsidRDefault="00F93E8B" w:rsidP="00F93E8B">
      <w:pPr>
        <w:spacing w:line="700" w:lineRule="exact"/>
        <w:ind w:left="828" w:hangingChars="207" w:hanging="828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85年班人員於106年時服役滿20年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位階為中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上校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，如支領月補償金，數額約在5千至7千元。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因106年將予刪除月補償金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機制，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本部規劃保留一次補償金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以維留營誘因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，促使相關人員繼續服役。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渠等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如續服現役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年資至25或26年時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，已升將領或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為候將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人選，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國軍人力已可銜接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故建議以6年期間落日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避免搶退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造成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人力斷層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。</w:t>
      </w:r>
    </w:p>
    <w:p w:rsidR="00F93E8B" w:rsidRPr="00435520" w:rsidRDefault="00F93E8B" w:rsidP="00F93E8B">
      <w:pPr>
        <w:spacing w:line="700" w:lineRule="exact"/>
        <w:ind w:left="828" w:hangingChars="207" w:hanging="828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三、另依「陸海空軍軍官士官服役條例」第43條（第8款）所定，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一次補償金由政府另行編列預算支付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不會造成退撫基金負擔</w:t>
      </w:r>
      <w:r w:rsidRPr="00435520">
        <w:rPr>
          <w:rFonts w:ascii="標楷體" w:eastAsia="標楷體" w:hAnsi="標楷體" w:cs="Times New Roman" w:hint="eastAsia"/>
          <w:kern w:val="0"/>
          <w:sz w:val="40"/>
          <w:szCs w:val="40"/>
        </w:rPr>
        <w:t>。</w:t>
      </w:r>
    </w:p>
    <w:p w:rsidR="00F93E8B" w:rsidRPr="00435520" w:rsidRDefault="00F93E8B" w:rsidP="00F93E8B">
      <w:pPr>
        <w:spacing w:line="700" w:lineRule="exact"/>
        <w:jc w:val="both"/>
        <w:rPr>
          <w:rFonts w:ascii="標楷體" w:eastAsia="標楷體" w:hAnsi="標楷體" w:cs="Times New Roman"/>
          <w:kern w:val="0"/>
          <w:sz w:val="40"/>
          <w:szCs w:val="40"/>
        </w:rPr>
      </w:pPr>
    </w:p>
    <w:p w:rsidR="00F93E8B" w:rsidRPr="00435520" w:rsidRDefault="00F93E8B" w:rsidP="00F93E8B">
      <w:pPr>
        <w:spacing w:line="700" w:lineRule="exact"/>
        <w:jc w:val="both"/>
        <w:rPr>
          <w:rFonts w:ascii="標楷體" w:eastAsia="標楷體" w:hAnsi="標楷體" w:cs="Times New Roman"/>
          <w:kern w:val="0"/>
          <w:sz w:val="56"/>
          <w:szCs w:val="56"/>
        </w:rPr>
      </w:pPr>
    </w:p>
    <w:p w:rsidR="00F93E8B" w:rsidRPr="00435520" w:rsidRDefault="00F93E8B" w:rsidP="00F93E8B">
      <w:pPr>
        <w:spacing w:line="70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lastRenderedPageBreak/>
        <w:t>※補充說明：</w:t>
      </w:r>
    </w:p>
    <w:p w:rsidR="00F93E8B" w:rsidRPr="00435520" w:rsidRDefault="00F93E8B" w:rsidP="00F93E8B">
      <w:pPr>
        <w:spacing w:line="600" w:lineRule="exact"/>
        <w:ind w:left="727" w:hangingChars="202" w:hanging="727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一、71年至83年任職公務人員者，具支領補償金之資格。以30歲、83年任職者為例，至106年時，服務年資23年，尚未達可支領月退休金之「85制」或「90制」（53＋23＝76），故不會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產生搶退現象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。且公務人員可透過內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陞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、外補或考選方式補充人力，與軍職人員調升職務須經經管歷練有別，較無須擔憂人力斷層。</w:t>
      </w:r>
    </w:p>
    <w:p w:rsidR="00F93E8B" w:rsidRPr="00435520" w:rsidRDefault="00F93E8B" w:rsidP="00F93E8B">
      <w:pPr>
        <w:spacing w:line="70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二、中校73至85年班一次補償金數額試算表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559"/>
        <w:gridCol w:w="2321"/>
        <w:gridCol w:w="1081"/>
        <w:gridCol w:w="1417"/>
        <w:gridCol w:w="2552"/>
      </w:tblGrid>
      <w:tr w:rsidR="00F93E8B" w:rsidRPr="00435520" w:rsidTr="00FB2F91">
        <w:tc>
          <w:tcPr>
            <w:tcW w:w="993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年班</w:t>
            </w:r>
          </w:p>
        </w:tc>
        <w:tc>
          <w:tcPr>
            <w:tcW w:w="1559" w:type="dxa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補足年數</w:t>
            </w:r>
          </w:p>
        </w:tc>
        <w:tc>
          <w:tcPr>
            <w:tcW w:w="2321" w:type="dxa"/>
            <w:tcBorders>
              <w:top w:val="thinThickSmallGap" w:sz="2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ind w:leftChars="-14" w:left="-34" w:rightChars="-12" w:right="-29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補償金數額</w:t>
            </w:r>
          </w:p>
        </w:tc>
        <w:tc>
          <w:tcPr>
            <w:tcW w:w="1081" w:type="dxa"/>
            <w:tcBorders>
              <w:top w:val="thinThickSmallGap" w:sz="2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年班</w:t>
            </w:r>
          </w:p>
        </w:tc>
        <w:tc>
          <w:tcPr>
            <w:tcW w:w="1417" w:type="dxa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補足年數</w:t>
            </w:r>
          </w:p>
        </w:tc>
        <w:tc>
          <w:tcPr>
            <w:tcW w:w="2552" w:type="dxa"/>
            <w:tcBorders>
              <w:top w:val="thinThick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ind w:leftChars="-23" w:left="-55" w:rightChars="13" w:right="31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補償金數額</w:t>
            </w:r>
          </w:p>
        </w:tc>
      </w:tr>
      <w:tr w:rsidR="00F93E8B" w:rsidRPr="00435520" w:rsidTr="00FB2F91">
        <w:trPr>
          <w:trHeight w:val="350"/>
        </w:trPr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2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43,420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552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347,360</w:t>
            </w:r>
          </w:p>
        </w:tc>
      </w:tr>
      <w:tr w:rsidR="00F93E8B" w:rsidRPr="00435520" w:rsidTr="00FB2F91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32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86,840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552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390,780</w:t>
            </w:r>
          </w:p>
        </w:tc>
      </w:tr>
      <w:tr w:rsidR="00F93E8B" w:rsidRPr="00435520" w:rsidTr="00FB2F91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32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130,260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552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434,200</w:t>
            </w:r>
          </w:p>
        </w:tc>
      </w:tr>
      <w:tr w:rsidR="00F93E8B" w:rsidRPr="00435520" w:rsidTr="00FB2F91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32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173,680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83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552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477,620</w:t>
            </w:r>
          </w:p>
        </w:tc>
      </w:tr>
      <w:tr w:rsidR="00F93E8B" w:rsidRPr="00435520" w:rsidTr="00FB2F91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32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217,100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2552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521,040</w:t>
            </w:r>
          </w:p>
        </w:tc>
      </w:tr>
      <w:tr w:rsidR="00F93E8B" w:rsidRPr="00435520" w:rsidTr="00FB2F91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32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260,520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85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2552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564,460</w:t>
            </w:r>
          </w:p>
        </w:tc>
      </w:tr>
      <w:tr w:rsidR="00F93E8B" w:rsidRPr="00435520" w:rsidTr="00FB2F91">
        <w:tc>
          <w:tcPr>
            <w:tcW w:w="993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32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303,940</w:t>
            </w:r>
          </w:p>
        </w:tc>
        <w:tc>
          <w:tcPr>
            <w:tcW w:w="1081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center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F93E8B" w:rsidRPr="00435520" w:rsidTr="00FB2F91">
        <w:tc>
          <w:tcPr>
            <w:tcW w:w="9923" w:type="dxa"/>
            <w:gridSpan w:val="6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F93E8B" w:rsidRPr="00435520" w:rsidRDefault="00F93E8B" w:rsidP="00F93E8B">
            <w:pPr>
              <w:spacing w:line="300" w:lineRule="exact"/>
              <w:jc w:val="both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備註：以中校12級本</w:t>
            </w:r>
            <w:proofErr w:type="gramStart"/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俸</w:t>
            </w:r>
            <w:proofErr w:type="gramEnd"/>
            <w:r w:rsidRPr="00435520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43,420元計算。</w:t>
            </w:r>
          </w:p>
        </w:tc>
      </w:tr>
    </w:tbl>
    <w:p w:rsidR="00F93E8B" w:rsidRPr="00435520" w:rsidRDefault="00F93E8B" w:rsidP="00F93E8B">
      <w:pPr>
        <w:spacing w:line="70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</w:p>
    <w:p w:rsidR="00F93E8B" w:rsidRPr="00435520" w:rsidRDefault="00F93E8B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</w:pPr>
    </w:p>
    <w:p w:rsidR="00F93E8B" w:rsidRPr="00435520" w:rsidRDefault="00F93E8B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</w:pPr>
    </w:p>
    <w:p w:rsidR="00FB2F91" w:rsidRPr="00435520" w:rsidRDefault="00FB2F91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  <w:sectPr w:rsidR="00FB2F91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FB2F91" w:rsidRPr="00435520" w:rsidRDefault="00DE3117" w:rsidP="00FB2F9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40</w:t>
      </w:r>
      <w:r w:rsidR="00FB2F91" w:rsidRPr="00435520">
        <w:rPr>
          <w:rFonts w:ascii="標楷體" w:eastAsia="標楷體" w:hAnsi="標楷體" w:hint="eastAsia"/>
          <w:sz w:val="40"/>
          <w:szCs w:val="40"/>
        </w:rPr>
        <w:t>、優惠存款利息為何須扣繳二代健保補充保險費？</w:t>
      </w:r>
    </w:p>
    <w:p w:rsidR="00FB2F91" w:rsidRPr="00435520" w:rsidRDefault="00FB2F91" w:rsidP="00FB2F91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FB2F91" w:rsidRPr="00435520" w:rsidRDefault="00FB2F91" w:rsidP="00FB2F91">
      <w:pPr>
        <w:kinsoku w:val="0"/>
        <w:snapToGrid w:val="0"/>
        <w:spacing w:after="120" w:line="560" w:lineRule="exact"/>
        <w:ind w:left="812" w:hangingChars="203" w:hanging="812"/>
        <w:jc w:val="both"/>
        <w:rPr>
          <w:rFonts w:ascii="Arial" w:eastAsia="標楷體" w:hAnsi="Arial" w:cs="Arial"/>
          <w:bCs/>
          <w:sz w:val="40"/>
          <w:szCs w:val="40"/>
        </w:rPr>
      </w:pPr>
      <w:r w:rsidRPr="00435520">
        <w:rPr>
          <w:rFonts w:ascii="Arial" w:eastAsia="標楷體" w:hAnsi="Arial" w:cs="Arial" w:hint="eastAsia"/>
          <w:bCs/>
          <w:sz w:val="40"/>
          <w:szCs w:val="40"/>
        </w:rPr>
        <w:t>一、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依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行政院衛生署主管之「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全民健康保險法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」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第31條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暨</w:t>
      </w:r>
      <w:proofErr w:type="gramEnd"/>
      <w:r w:rsidRPr="00435520">
        <w:rPr>
          <w:rFonts w:ascii="Arial" w:eastAsia="標楷體" w:hAnsi="Arial" w:cs="Arial" w:hint="eastAsia"/>
          <w:bCs/>
          <w:sz w:val="40"/>
          <w:szCs w:val="40"/>
        </w:rPr>
        <w:t>相關扣繳辦法所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規定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參加全民健保之被保險人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如每月有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利息所得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」金額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超過5千元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，則須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由核發機關於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給付時扣取</w:t>
      </w:r>
      <w:proofErr w:type="gramEnd"/>
      <w:r w:rsidRPr="00435520">
        <w:rPr>
          <w:rFonts w:ascii="Arial" w:eastAsia="標楷體" w:hAnsi="Arial" w:cs="Arial" w:hint="eastAsia"/>
          <w:bCs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補充保險費2％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」，並於給付日之次月底前繳付全民健康保險局。</w:t>
      </w:r>
    </w:p>
    <w:p w:rsidR="00F93E8B" w:rsidRPr="00435520" w:rsidRDefault="00FB2F91" w:rsidP="00FB2F91">
      <w:pPr>
        <w:kinsoku w:val="0"/>
        <w:snapToGrid w:val="0"/>
        <w:spacing w:after="120" w:line="560" w:lineRule="exact"/>
        <w:ind w:left="784" w:hangingChars="196" w:hanging="784"/>
        <w:jc w:val="both"/>
        <w:rPr>
          <w:rFonts w:ascii="Arial" w:eastAsia="標楷體" w:hAnsi="Arial" w:cs="Arial"/>
          <w:bCs/>
          <w:sz w:val="40"/>
          <w:szCs w:val="40"/>
        </w:rPr>
      </w:pPr>
      <w:r w:rsidRPr="00435520">
        <w:rPr>
          <w:rFonts w:ascii="Arial" w:eastAsia="標楷體" w:hAnsi="Arial" w:cs="Arial" w:hint="eastAsia"/>
          <w:bCs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由於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軍公教退休優惠存款利息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」，係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屬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所得稅法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」第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14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條所定義「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利息所得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」之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範圍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故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軍職人員之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優惠存款利息若超過5千元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於領取時將由臺灣銀行依法主動扣取2％之補充保險費</w:t>
      </w:r>
      <w:r w:rsidRPr="00435520">
        <w:rPr>
          <w:rFonts w:ascii="Arial" w:eastAsia="標楷體" w:hAnsi="Arial" w:cs="Arial" w:hint="eastAsia"/>
          <w:bCs/>
          <w:sz w:val="40"/>
          <w:szCs w:val="40"/>
        </w:rPr>
        <w:t>。</w:t>
      </w:r>
    </w:p>
    <w:p w:rsidR="00FB2F91" w:rsidRPr="00435520" w:rsidRDefault="00FB2F91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</w:pPr>
    </w:p>
    <w:p w:rsidR="00FB2F91" w:rsidRPr="00435520" w:rsidRDefault="00FB2F91" w:rsidP="00FB2F91">
      <w:pPr>
        <w:spacing w:line="500" w:lineRule="exact"/>
        <w:ind w:leftChars="2" w:left="725" w:hangingChars="200" w:hanging="720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補充資料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：</w:t>
      </w:r>
    </w:p>
    <w:p w:rsidR="00FB2F91" w:rsidRPr="00435520" w:rsidRDefault="00FB2F91" w:rsidP="00FB2F91">
      <w:pPr>
        <w:numPr>
          <w:ilvl w:val="0"/>
          <w:numId w:val="1"/>
        </w:numPr>
        <w:spacing w:line="500" w:lineRule="exact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全民健康保險法第31條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：</w:t>
      </w:r>
    </w:p>
    <w:p w:rsidR="00FB2F91" w:rsidRPr="00435520" w:rsidRDefault="00FB2F91" w:rsidP="00FB2F91">
      <w:pPr>
        <w:spacing w:line="500" w:lineRule="exact"/>
        <w:ind w:left="729" w:firstLineChars="200" w:firstLine="720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proofErr w:type="gramStart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第一類至第四</w:t>
      </w:r>
      <w:proofErr w:type="gramEnd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類及第六類保險對象有下列各類所得，應依規定之補充保險費率計收補充保險費，</w:t>
      </w:r>
      <w:proofErr w:type="gramStart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由扣費</w:t>
      </w:r>
      <w:proofErr w:type="gramEnd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義務人於</w:t>
      </w:r>
      <w:proofErr w:type="gramStart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給付時扣取</w:t>
      </w:r>
      <w:proofErr w:type="gramEnd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，並於給付日之次月底前向保險人繳納。但單次給付</w:t>
      </w:r>
      <w:proofErr w:type="gramStart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金額逾新臺幣</w:t>
      </w:r>
      <w:proofErr w:type="gramEnd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一千萬元之部分及未達一定金額者，免予扣取：</w:t>
      </w:r>
    </w:p>
    <w:p w:rsidR="00FB2F91" w:rsidRPr="00435520" w:rsidRDefault="00FB2F91" w:rsidP="00FB2F91">
      <w:pPr>
        <w:spacing w:line="500" w:lineRule="exact"/>
        <w:ind w:leftChars="153" w:left="1400" w:hangingChars="287" w:hanging="1033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一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）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所屬投保單位給付全年累計逾當月投保金額四倍部分之獎金。</w:t>
      </w:r>
    </w:p>
    <w:p w:rsidR="00FB2F91" w:rsidRPr="00435520" w:rsidRDefault="00FB2F91" w:rsidP="00FB2F91">
      <w:pPr>
        <w:spacing w:line="500" w:lineRule="exact"/>
        <w:ind w:leftChars="153" w:left="1400" w:hangingChars="287" w:hanging="1033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二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）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非所屬投保單位給付之薪資所得。但第二類被保險人之薪資所得，不在此限。</w:t>
      </w:r>
    </w:p>
    <w:p w:rsidR="00FB2F91" w:rsidRPr="00435520" w:rsidRDefault="00FB2F91" w:rsidP="00FB2F91">
      <w:pPr>
        <w:spacing w:line="500" w:lineRule="exact"/>
        <w:ind w:leftChars="152" w:left="1427" w:hangingChars="295" w:hanging="1062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三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）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執行業務收入。但依第二十條規定以執行業務所得為投保金額者之執行業務收入，不在此限。</w:t>
      </w:r>
    </w:p>
    <w:p w:rsidR="00FB2F91" w:rsidRPr="00435520" w:rsidRDefault="00FB2F91" w:rsidP="00FB2F91">
      <w:pPr>
        <w:spacing w:line="500" w:lineRule="exact"/>
        <w:ind w:leftChars="152" w:left="1384" w:hangingChars="283" w:hanging="1019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四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）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股利所得。但已列入投保金額計算保險費部分，不在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lastRenderedPageBreak/>
        <w:t>此限。</w:t>
      </w:r>
    </w:p>
    <w:p w:rsidR="00FB2F91" w:rsidRPr="00435520" w:rsidRDefault="00FB2F91" w:rsidP="00FB2F91">
      <w:pPr>
        <w:spacing w:line="500" w:lineRule="exact"/>
        <w:ind w:leftChars="152" w:left="1081" w:hangingChars="199" w:hanging="716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五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）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利息所得。</w:t>
      </w:r>
    </w:p>
    <w:p w:rsidR="00FB2F91" w:rsidRPr="00435520" w:rsidRDefault="00FB2F91" w:rsidP="00FB2F91">
      <w:pPr>
        <w:spacing w:line="500" w:lineRule="exact"/>
        <w:ind w:leftChars="152" w:left="1081" w:hangingChars="199" w:hanging="716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六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）</w:t>
      </w: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租金收入。</w:t>
      </w:r>
    </w:p>
    <w:p w:rsidR="00FB2F91" w:rsidRPr="00435520" w:rsidRDefault="00FB2F91" w:rsidP="00FB2F91">
      <w:pPr>
        <w:spacing w:line="500" w:lineRule="exact"/>
        <w:ind w:left="1442" w:firstLineChars="1" w:firstLine="4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扣費義務人因故</w:t>
      </w:r>
      <w:proofErr w:type="gramStart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不</w:t>
      </w:r>
      <w:proofErr w:type="gramEnd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及於規定期限內扣繳時，應</w:t>
      </w:r>
      <w:proofErr w:type="gramStart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先行墊繳</w:t>
      </w:r>
      <w:proofErr w:type="gramEnd"/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。第一項所稱一定金額、扣取與繳納補充保險費之方式及其他應遵行事項之辦法，由主管機關定之。</w:t>
      </w:r>
    </w:p>
    <w:p w:rsidR="00FB2F91" w:rsidRPr="00435520" w:rsidRDefault="00FB2F91" w:rsidP="00FB2F91">
      <w:pPr>
        <w:spacing w:line="500" w:lineRule="exact"/>
        <w:ind w:leftChars="2" w:left="725" w:hangingChars="200" w:hanging="720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Times New Roman" w:cs="Times New Roman" w:hint="eastAsia"/>
          <w:kern w:val="0"/>
          <w:sz w:val="36"/>
          <w:szCs w:val="36"/>
        </w:rPr>
        <w:t>二、「利息所得」範圍係依「所得稅法」第14條定義如次</w:t>
      </w: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：</w:t>
      </w:r>
    </w:p>
    <w:p w:rsidR="00FB2F91" w:rsidRPr="00435520" w:rsidRDefault="00FB2F91" w:rsidP="00FB2F91">
      <w:pPr>
        <w:spacing w:line="500" w:lineRule="exact"/>
        <w:ind w:leftChars="2" w:left="1085" w:hangingChars="300" w:hanging="1080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（一）分離課稅：公債、公司債、金融債券、各種短期票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所取得的利息等。</w:t>
      </w:r>
    </w:p>
    <w:p w:rsidR="00FB2F91" w:rsidRPr="00435520" w:rsidRDefault="00FB2F91" w:rsidP="00FB2F91">
      <w:pPr>
        <w:spacing w:line="500" w:lineRule="exact"/>
        <w:ind w:leftChars="2" w:left="1085" w:hangingChars="300" w:hanging="1080"/>
        <w:jc w:val="both"/>
        <w:rPr>
          <w:rFonts w:ascii="標楷體" w:eastAsia="標楷體" w:hAnsi="標楷體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（二）存款利息：金融機構存款、軍公教退休優惠存款、郵局存簿金存款等。</w:t>
      </w:r>
    </w:p>
    <w:p w:rsidR="00FB2F91" w:rsidRPr="00435520" w:rsidRDefault="00FB2F91" w:rsidP="00FB2F91">
      <w:pPr>
        <w:spacing w:line="500" w:lineRule="exact"/>
        <w:ind w:leftChars="2" w:left="725" w:hangingChars="200" w:hanging="720"/>
        <w:jc w:val="both"/>
        <w:rPr>
          <w:rFonts w:ascii="標楷體" w:eastAsia="標楷體" w:hAnsi="Times New Roman" w:cs="Times New Roman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（三）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其他貸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6"/>
          <w:szCs w:val="36"/>
        </w:rPr>
        <w:t>出款項所取得的利息。</w:t>
      </w:r>
    </w:p>
    <w:p w:rsidR="00FB2F91" w:rsidRPr="00435520" w:rsidRDefault="00FB2F91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</w:pPr>
    </w:p>
    <w:p w:rsidR="00E462AF" w:rsidRPr="00435520" w:rsidRDefault="00E462AF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</w:pPr>
    </w:p>
    <w:p w:rsidR="00E462AF" w:rsidRPr="00435520" w:rsidRDefault="00E462AF" w:rsidP="004D250D">
      <w:pPr>
        <w:kinsoku w:val="0"/>
        <w:snapToGrid w:val="0"/>
        <w:spacing w:after="120" w:line="440" w:lineRule="exact"/>
        <w:jc w:val="both"/>
        <w:rPr>
          <w:rFonts w:ascii="Arial" w:eastAsia="標楷體" w:hAnsi="Arial" w:cs="Arial"/>
          <w:bCs/>
          <w:sz w:val="40"/>
          <w:szCs w:val="40"/>
        </w:rPr>
        <w:sectPr w:rsidR="00E462AF" w:rsidRPr="00435520" w:rsidSect="004E6B4E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3134BB" w:rsidRPr="00435520" w:rsidRDefault="00DE3117" w:rsidP="003134B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lastRenderedPageBreak/>
        <w:t>41</w:t>
      </w:r>
      <w:r w:rsidR="003134BB" w:rsidRPr="00435520">
        <w:rPr>
          <w:rFonts w:ascii="標楷體" w:eastAsia="標楷體" w:hAnsi="標楷體" w:hint="eastAsia"/>
          <w:sz w:val="40"/>
          <w:szCs w:val="40"/>
        </w:rPr>
        <w:t>、優惠存款利息（18趴），未來是否納入所得替代率計算？</w:t>
      </w:r>
      <w:r w:rsidRPr="00435520">
        <w:rPr>
          <w:rFonts w:ascii="標楷體" w:eastAsia="標楷體" w:hAnsi="標楷體"/>
          <w:sz w:val="40"/>
          <w:szCs w:val="40"/>
        </w:rPr>
        <w:t xml:space="preserve"> </w:t>
      </w:r>
    </w:p>
    <w:p w:rsidR="003134BB" w:rsidRPr="00435520" w:rsidRDefault="003134BB" w:rsidP="003134BB">
      <w:pPr>
        <w:spacing w:line="600" w:lineRule="exact"/>
        <w:ind w:left="796" w:hangingChars="199" w:hanging="796"/>
        <w:jc w:val="both"/>
        <w:rPr>
          <w:rFonts w:ascii="標楷體" w:eastAsia="標楷體" w:hAnsi="標楷體"/>
          <w:sz w:val="40"/>
          <w:szCs w:val="40"/>
        </w:rPr>
      </w:pPr>
      <w:r w:rsidRPr="00435520">
        <w:rPr>
          <w:rFonts w:ascii="標楷體" w:eastAsia="標楷體" w:hAnsi="標楷體" w:hint="eastAsia"/>
          <w:sz w:val="40"/>
          <w:szCs w:val="40"/>
        </w:rPr>
        <w:t>答：</w:t>
      </w:r>
    </w:p>
    <w:p w:rsidR="003134BB" w:rsidRPr="00435520" w:rsidRDefault="003134BB" w:rsidP="003134BB">
      <w:pPr>
        <w:kinsoku w:val="0"/>
        <w:adjustRightInd w:val="0"/>
        <w:snapToGrid w:val="0"/>
        <w:spacing w:line="560" w:lineRule="exact"/>
        <w:ind w:left="792" w:hangingChars="198" w:hanging="792"/>
        <w:jc w:val="both"/>
        <w:rPr>
          <w:rFonts w:ascii="標楷體" w:eastAsia="標楷體" w:hAnsi="標楷體" w:cs="Times New Roman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一、所得</w:t>
      </w:r>
      <w:proofErr w:type="gramStart"/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替代率係指</w:t>
      </w:r>
      <w:proofErr w:type="gramEnd"/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「</w:t>
      </w:r>
      <w:r w:rsidRPr="00435520">
        <w:rPr>
          <w:rFonts w:ascii="標楷體" w:eastAsia="標楷體" w:hAnsi="標楷體" w:cs="細明體"/>
          <w:color w:val="000000"/>
          <w:kern w:val="0"/>
          <w:sz w:val="40"/>
          <w:szCs w:val="40"/>
        </w:rPr>
        <w:t>每月退除所得超過退除所得上限百分比者，減少其保險退伍給付得辦理優惠存款之金額，使不超過退除所得上限百分比</w:t>
      </w:r>
      <w:r w:rsidRPr="00435520">
        <w:rPr>
          <w:rFonts w:ascii="標楷體" w:eastAsia="標楷體" w:hAnsi="標楷體" w:cs="細明體" w:hint="eastAsia"/>
          <w:color w:val="000000"/>
          <w:kern w:val="0"/>
          <w:sz w:val="40"/>
          <w:szCs w:val="40"/>
        </w:rPr>
        <w:t>。」故</w:t>
      </w:r>
      <w:r w:rsidRPr="00435520">
        <w:rPr>
          <w:rFonts w:ascii="標楷體" w:eastAsia="標楷體" w:hAnsi="標楷體" w:cs="Times New Roman" w:hint="eastAsia"/>
          <w:bCs/>
          <w:color w:val="000000"/>
          <w:kern w:val="0"/>
          <w:sz w:val="40"/>
          <w:szCs w:val="40"/>
        </w:rPr>
        <w:t>優惠存款利息，已納入所得替代率計算。</w:t>
      </w:r>
    </w:p>
    <w:p w:rsidR="003134BB" w:rsidRPr="00435520" w:rsidRDefault="003134BB" w:rsidP="003134BB">
      <w:pPr>
        <w:kinsoku w:val="0"/>
        <w:adjustRightInd w:val="0"/>
        <w:snapToGrid w:val="0"/>
        <w:spacing w:line="560" w:lineRule="exact"/>
        <w:ind w:left="816" w:hangingChars="204" w:hanging="816"/>
        <w:jc w:val="both"/>
        <w:rPr>
          <w:rFonts w:ascii="標楷體" w:eastAsia="標楷體" w:hAnsi="標楷體" w:cs="MS Shell Dlg 2"/>
          <w:color w:val="000000"/>
          <w:kern w:val="0"/>
          <w:sz w:val="40"/>
          <w:szCs w:val="40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二、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本次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陸海空軍軍官士官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服役條例修正草案第25-1條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，已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明定退除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所得替代率之計算方式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，即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以月支退休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及優存利息合計數額</w:t>
      </w:r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，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除以最後在職同官階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級人員之本</w:t>
      </w:r>
      <w:proofErr w:type="gramStart"/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color w:val="000000"/>
          <w:kern w:val="0"/>
          <w:sz w:val="40"/>
          <w:szCs w:val="40"/>
        </w:rPr>
        <w:t>、</w:t>
      </w:r>
      <w:r w:rsidRPr="00435520">
        <w:rPr>
          <w:rFonts w:ascii="標楷體" w:eastAsia="標楷體" w:hAnsi="標楷體" w:cs="Arial" w:hint="eastAsia"/>
          <w:bCs/>
          <w:kern w:val="0"/>
          <w:sz w:val="40"/>
          <w:szCs w:val="40"/>
        </w:rPr>
        <w:t>專業加給及志願役勤務加給合計數額計算</w:t>
      </w:r>
      <w:r w:rsidRPr="00435520">
        <w:rPr>
          <w:rFonts w:ascii="標楷體" w:eastAsia="標楷體" w:hAnsi="標楷體" w:cs="Times New Roman" w:hint="eastAsia"/>
          <w:bCs/>
          <w:kern w:val="0"/>
          <w:sz w:val="40"/>
          <w:szCs w:val="40"/>
        </w:rPr>
        <w:t>。</w:t>
      </w:r>
    </w:p>
    <w:p w:rsidR="003134BB" w:rsidRPr="00435520" w:rsidRDefault="003134BB" w:rsidP="003134BB">
      <w:pPr>
        <w:kinsoku w:val="0"/>
        <w:adjustRightInd w:val="0"/>
        <w:snapToGrid w:val="0"/>
        <w:spacing w:line="0" w:lineRule="atLeast"/>
        <w:ind w:left="979" w:hangingChars="204" w:hanging="979"/>
        <w:jc w:val="both"/>
        <w:rPr>
          <w:rFonts w:ascii="標楷體" w:eastAsia="標楷體" w:hAnsi="標楷體" w:cs="Times New Roman"/>
          <w:color w:val="000000"/>
          <w:kern w:val="0"/>
          <w:sz w:val="48"/>
          <w:szCs w:val="48"/>
        </w:rPr>
      </w:pPr>
    </w:p>
    <w:p w:rsidR="003134BB" w:rsidRPr="00435520" w:rsidRDefault="003134BB" w:rsidP="003134BB">
      <w:pPr>
        <w:kinsoku w:val="0"/>
        <w:adjustRightInd w:val="0"/>
        <w:snapToGrid w:val="0"/>
        <w:spacing w:line="0" w:lineRule="atLeast"/>
        <w:ind w:left="734" w:hangingChars="204" w:hanging="734"/>
        <w:jc w:val="both"/>
        <w:rPr>
          <w:rFonts w:ascii="標楷體" w:eastAsia="標楷體" w:hAnsi="標楷體" w:cs="Times New Roman"/>
          <w:color w:val="000000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補充資料：</w:t>
      </w:r>
    </w:p>
    <w:p w:rsidR="003134BB" w:rsidRPr="00435520" w:rsidRDefault="003134BB" w:rsidP="003134BB">
      <w:pPr>
        <w:kinsoku w:val="0"/>
        <w:adjustRightInd w:val="0"/>
        <w:snapToGrid w:val="0"/>
        <w:spacing w:line="0" w:lineRule="atLeast"/>
        <w:ind w:left="3585" w:hangingChars="995" w:hanging="3585"/>
        <w:jc w:val="both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b/>
          <w:color w:val="000000"/>
          <w:kern w:val="0"/>
          <w:sz w:val="36"/>
          <w:szCs w:val="36"/>
        </w:rPr>
        <w:t>一、現行所得替代率</w:t>
      </w:r>
      <w:r w:rsidRPr="0043552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計算公式：</w:t>
      </w:r>
    </w:p>
    <w:p w:rsidR="003134BB" w:rsidRPr="00435520" w:rsidRDefault="003134BB" w:rsidP="003134BB">
      <w:pPr>
        <w:kinsoku w:val="0"/>
        <w:adjustRightInd w:val="0"/>
        <w:snapToGrid w:val="0"/>
        <w:spacing w:line="0" w:lineRule="atLeast"/>
        <w:ind w:left="3585" w:hangingChars="995" w:hanging="3585"/>
        <w:jc w:val="both"/>
        <w:rPr>
          <w:rFonts w:ascii="標楷體" w:eastAsia="標楷體" w:hAnsi="標楷體" w:cs="Times New Roman"/>
          <w:b/>
          <w:color w:val="000000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 xml:space="preserve">每月退除所得 / </w:t>
      </w:r>
      <w:r w:rsidRPr="00435520">
        <w:rPr>
          <w:rFonts w:ascii="標楷體" w:eastAsia="標楷體" w:hAnsi="標楷體" w:cs="細明體"/>
          <w:b/>
          <w:color w:val="000000"/>
          <w:kern w:val="0"/>
          <w:sz w:val="36"/>
          <w:szCs w:val="36"/>
        </w:rPr>
        <w:t>最後在職同官階</w:t>
      </w:r>
      <w:proofErr w:type="gramStart"/>
      <w:r w:rsidRPr="00435520">
        <w:rPr>
          <w:rFonts w:ascii="標楷體" w:eastAsia="標楷體" w:hAnsi="標楷體" w:cs="細明體"/>
          <w:b/>
          <w:color w:val="000000"/>
          <w:kern w:val="0"/>
          <w:sz w:val="36"/>
          <w:szCs w:val="36"/>
        </w:rPr>
        <w:t>俸</w:t>
      </w:r>
      <w:proofErr w:type="gramEnd"/>
      <w:r w:rsidRPr="00435520">
        <w:rPr>
          <w:rFonts w:ascii="標楷體" w:eastAsia="標楷體" w:hAnsi="標楷體" w:cs="細明體"/>
          <w:b/>
          <w:color w:val="000000"/>
          <w:kern w:val="0"/>
          <w:sz w:val="36"/>
          <w:szCs w:val="36"/>
        </w:rPr>
        <w:t>級人員現職待遇</w:t>
      </w:r>
    </w:p>
    <w:p w:rsidR="003134BB" w:rsidRPr="00435520" w:rsidRDefault="003134BB" w:rsidP="003134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left="950" w:hangingChars="297" w:hanging="950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（退休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）＋（每月優存利息）＋（1/12年終慰問金）      </w:t>
      </w:r>
    </w:p>
    <w:p w:rsidR="003134BB" w:rsidRPr="00435520" w:rsidRDefault="003134BB" w:rsidP="003134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left="713" w:hangingChars="297" w:hanging="713"/>
        <w:jc w:val="both"/>
        <w:rPr>
          <w:rFonts w:ascii="標楷體" w:eastAsia="標楷體" w:hAnsi="標楷體" w:cs="Times New Roman"/>
          <w:kern w:val="0"/>
          <w:szCs w:val="24"/>
        </w:rPr>
      </w:pPr>
      <w:r w:rsidRPr="00435520">
        <w:rPr>
          <w:rFonts w:ascii="標楷體" w:eastAsia="標楷體" w:hAnsi="標楷體" w:cs="Times New Roman" w:hint="eastAsia"/>
          <w:kern w:val="0"/>
          <w:szCs w:val="24"/>
        </w:rPr>
        <w:t>（本</w:t>
      </w:r>
      <w:proofErr w:type="gramStart"/>
      <w:r w:rsidRPr="00435520">
        <w:rPr>
          <w:rFonts w:ascii="標楷體" w:eastAsia="標楷體" w:hAnsi="標楷體" w:cs="Times New Roman" w:hint="eastAsia"/>
          <w:kern w:val="0"/>
          <w:szCs w:val="24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kern w:val="0"/>
          <w:szCs w:val="24"/>
        </w:rPr>
        <w:t>）＋（專業加給）＋（主管職務加給）＋（志願役勤務加給）＋（1/12年終工作獎金）</w:t>
      </w:r>
    </w:p>
    <w:p w:rsidR="00657E53" w:rsidRPr="00435520" w:rsidRDefault="00657E53" w:rsidP="003134BB">
      <w:pPr>
        <w:kinsoku w:val="0"/>
        <w:adjustRightInd w:val="0"/>
        <w:snapToGrid w:val="0"/>
        <w:spacing w:line="0" w:lineRule="atLeast"/>
        <w:ind w:left="3585" w:hangingChars="995" w:hanging="3585"/>
        <w:jc w:val="both"/>
        <w:rPr>
          <w:rFonts w:ascii="標楷體" w:eastAsia="標楷體" w:hAnsi="標楷體" w:cs="Times New Roman"/>
          <w:b/>
          <w:color w:val="000000"/>
          <w:kern w:val="0"/>
          <w:sz w:val="36"/>
          <w:szCs w:val="36"/>
        </w:rPr>
      </w:pPr>
    </w:p>
    <w:p w:rsidR="003134BB" w:rsidRPr="00435520" w:rsidRDefault="003134BB" w:rsidP="003134BB">
      <w:pPr>
        <w:kinsoku w:val="0"/>
        <w:adjustRightInd w:val="0"/>
        <w:snapToGrid w:val="0"/>
        <w:spacing w:line="0" w:lineRule="atLeast"/>
        <w:ind w:left="3585" w:hangingChars="995" w:hanging="3585"/>
        <w:jc w:val="both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b/>
          <w:color w:val="000000"/>
          <w:kern w:val="0"/>
          <w:sz w:val="36"/>
          <w:szCs w:val="36"/>
        </w:rPr>
        <w:t>二、服役條例修正案所得替代率</w:t>
      </w:r>
      <w:r w:rsidRPr="0043552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計算公式：</w:t>
      </w:r>
    </w:p>
    <w:p w:rsidR="003134BB" w:rsidRPr="00435520" w:rsidRDefault="003134BB" w:rsidP="003134BB">
      <w:pPr>
        <w:kinsoku w:val="0"/>
        <w:adjustRightInd w:val="0"/>
        <w:snapToGrid w:val="0"/>
        <w:spacing w:line="0" w:lineRule="atLeast"/>
        <w:ind w:left="3585" w:hangingChars="995" w:hanging="3585"/>
        <w:jc w:val="both"/>
        <w:rPr>
          <w:rFonts w:ascii="標楷體" w:eastAsia="標楷體" w:hAnsi="標楷體" w:cs="Times New Roman"/>
          <w:b/>
          <w:color w:val="000000"/>
          <w:kern w:val="0"/>
          <w:sz w:val="36"/>
          <w:szCs w:val="36"/>
        </w:rPr>
      </w:pPr>
      <w:r w:rsidRPr="0043552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 xml:space="preserve">每月退除所得 / </w:t>
      </w:r>
      <w:r w:rsidRPr="00435520">
        <w:rPr>
          <w:rFonts w:ascii="標楷體" w:eastAsia="標楷體" w:hAnsi="標楷體" w:cs="細明體"/>
          <w:b/>
          <w:color w:val="000000"/>
          <w:kern w:val="0"/>
          <w:sz w:val="36"/>
          <w:szCs w:val="36"/>
        </w:rPr>
        <w:t>最後在職同官階</w:t>
      </w:r>
      <w:proofErr w:type="gramStart"/>
      <w:r w:rsidRPr="00435520">
        <w:rPr>
          <w:rFonts w:ascii="標楷體" w:eastAsia="標楷體" w:hAnsi="標楷體" w:cs="細明體"/>
          <w:b/>
          <w:color w:val="000000"/>
          <w:kern w:val="0"/>
          <w:sz w:val="36"/>
          <w:szCs w:val="36"/>
        </w:rPr>
        <w:t>俸</w:t>
      </w:r>
      <w:proofErr w:type="gramEnd"/>
      <w:r w:rsidRPr="00435520">
        <w:rPr>
          <w:rFonts w:ascii="標楷體" w:eastAsia="標楷體" w:hAnsi="標楷體" w:cs="細明體"/>
          <w:b/>
          <w:color w:val="000000"/>
          <w:kern w:val="0"/>
          <w:sz w:val="36"/>
          <w:szCs w:val="36"/>
        </w:rPr>
        <w:t>級人員現職待遇</w:t>
      </w:r>
    </w:p>
    <w:p w:rsidR="003134BB" w:rsidRPr="00435520" w:rsidRDefault="003134BB" w:rsidP="003134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left="950" w:hangingChars="297" w:hanging="950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（退休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）＋（每月優存利息）         </w:t>
      </w:r>
    </w:p>
    <w:p w:rsidR="003134BB" w:rsidRPr="00435520" w:rsidRDefault="003134BB" w:rsidP="003134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>（本</w:t>
      </w:r>
      <w:proofErr w:type="gramStart"/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>俸</w:t>
      </w:r>
      <w:proofErr w:type="gramEnd"/>
      <w:r w:rsidRPr="00435520">
        <w:rPr>
          <w:rFonts w:ascii="標楷體" w:eastAsia="標楷體" w:hAnsi="標楷體" w:cs="Times New Roman" w:hint="eastAsia"/>
          <w:kern w:val="0"/>
          <w:sz w:val="32"/>
          <w:szCs w:val="32"/>
        </w:rPr>
        <w:t>）＋（專業加給）＋（志願役勤務加給）</w:t>
      </w:r>
    </w:p>
    <w:p w:rsidR="00875646" w:rsidRPr="00435520" w:rsidRDefault="00875646" w:rsidP="00DE3117">
      <w:pPr>
        <w:spacing w:line="600" w:lineRule="exact"/>
        <w:ind w:left="796" w:hangingChars="199" w:hanging="796"/>
        <w:jc w:val="both"/>
        <w:rPr>
          <w:rFonts w:ascii="Arial" w:eastAsia="標楷體" w:hAnsi="Arial" w:cs="Arial"/>
          <w:bCs/>
          <w:sz w:val="40"/>
          <w:szCs w:val="40"/>
        </w:rPr>
      </w:pPr>
    </w:p>
    <w:sectPr w:rsidR="00875646" w:rsidRPr="00435520" w:rsidSect="004E6B4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6E0" w:rsidRDefault="00B876E0">
      <w:r>
        <w:separator/>
      </w:r>
    </w:p>
  </w:endnote>
  <w:endnote w:type="continuationSeparator" w:id="0">
    <w:p w:rsidR="00B876E0" w:rsidRDefault="00B87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MingStd-W3-ETen-B5-H-Identity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FMing-W5-WIN-BF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3117" w:rsidRPr="0005512F" w:rsidRDefault="00DE3117" w:rsidP="00CD08D0">
    <w:pPr>
      <w:pStyle w:val="a3"/>
      <w:jc w:val="center"/>
      <w:rPr>
        <w:rFonts w:ascii="標楷體" w:eastAsia="標楷體" w:hAnsi="標楷體"/>
        <w:sz w:val="24"/>
        <w:szCs w:val="24"/>
      </w:rPr>
    </w:pPr>
    <w:r w:rsidRPr="0005512F">
      <w:rPr>
        <w:rFonts w:ascii="標楷體" w:eastAsia="標楷體" w:hAnsi="標楷體" w:hint="eastAsia"/>
        <w:sz w:val="24"/>
        <w:szCs w:val="24"/>
      </w:rPr>
      <w:t>第</w:t>
    </w:r>
    <w:r>
      <w:rPr>
        <w:rFonts w:ascii="標楷體" w:eastAsia="標楷體" w:hAnsi="標楷體"/>
        <w:sz w:val="24"/>
        <w:szCs w:val="24"/>
      </w:rPr>
      <w:fldChar w:fldCharType="begin"/>
    </w:r>
    <w:r>
      <w:rPr>
        <w:rFonts w:ascii="標楷體" w:eastAsia="標楷體" w:hAnsi="標楷體"/>
        <w:sz w:val="24"/>
        <w:szCs w:val="24"/>
      </w:rPr>
      <w:instrText xml:space="preserve"> </w:instrText>
    </w:r>
    <w:r>
      <w:rPr>
        <w:rFonts w:ascii="標楷體" w:eastAsia="標楷體" w:hAnsi="標楷體" w:hint="eastAsia"/>
        <w:sz w:val="24"/>
        <w:szCs w:val="24"/>
      </w:rPr>
      <w:instrText>PAGE   \* MERGEFORMAT</w:instrText>
    </w:r>
    <w:r>
      <w:rPr>
        <w:rFonts w:ascii="標楷體" w:eastAsia="標楷體" w:hAnsi="標楷體"/>
        <w:sz w:val="24"/>
        <w:szCs w:val="24"/>
      </w:rPr>
      <w:instrText xml:space="preserve"> </w:instrText>
    </w:r>
    <w:r>
      <w:rPr>
        <w:rFonts w:ascii="標楷體" w:eastAsia="標楷體" w:hAnsi="標楷體"/>
        <w:sz w:val="24"/>
        <w:szCs w:val="24"/>
      </w:rPr>
      <w:fldChar w:fldCharType="separate"/>
    </w:r>
    <w:r w:rsidR="00B44E3D">
      <w:rPr>
        <w:rFonts w:ascii="標楷體" w:eastAsia="標楷體" w:hAnsi="標楷體"/>
        <w:noProof/>
        <w:sz w:val="24"/>
        <w:szCs w:val="24"/>
      </w:rPr>
      <w:t>23</w:t>
    </w:r>
    <w:r>
      <w:rPr>
        <w:rFonts w:ascii="標楷體" w:eastAsia="標楷體" w:hAnsi="標楷體"/>
        <w:sz w:val="24"/>
        <w:szCs w:val="24"/>
      </w:rPr>
      <w:fldChar w:fldCharType="end"/>
    </w:r>
    <w:r>
      <w:rPr>
        <w:rFonts w:ascii="標楷體" w:eastAsia="標楷體" w:hAnsi="標楷體" w:hint="eastAsia"/>
        <w:sz w:val="24"/>
        <w:szCs w:val="24"/>
      </w:rPr>
      <w:t>頁，共</w:t>
    </w:r>
    <w:r>
      <w:rPr>
        <w:rFonts w:ascii="標楷體" w:eastAsia="標楷體" w:hAnsi="標楷體"/>
        <w:sz w:val="24"/>
        <w:szCs w:val="24"/>
      </w:rPr>
      <w:fldChar w:fldCharType="begin"/>
    </w:r>
    <w:r>
      <w:rPr>
        <w:rFonts w:ascii="標楷體" w:eastAsia="標楷體" w:hAnsi="標楷體"/>
        <w:sz w:val="24"/>
        <w:szCs w:val="24"/>
      </w:rPr>
      <w:instrText xml:space="preserve"> </w:instrText>
    </w:r>
    <w:r>
      <w:rPr>
        <w:rFonts w:ascii="標楷體" w:eastAsia="標楷體" w:hAnsi="標楷體" w:hint="eastAsia"/>
        <w:sz w:val="24"/>
        <w:szCs w:val="24"/>
      </w:rPr>
      <w:instrText>NUMPAGES   \* MERGEFORMAT</w:instrText>
    </w:r>
    <w:r>
      <w:rPr>
        <w:rFonts w:ascii="標楷體" w:eastAsia="標楷體" w:hAnsi="標楷體"/>
        <w:sz w:val="24"/>
        <w:szCs w:val="24"/>
      </w:rPr>
      <w:instrText xml:space="preserve"> </w:instrText>
    </w:r>
    <w:r>
      <w:rPr>
        <w:rFonts w:ascii="標楷體" w:eastAsia="標楷體" w:hAnsi="標楷體"/>
        <w:sz w:val="24"/>
        <w:szCs w:val="24"/>
      </w:rPr>
      <w:fldChar w:fldCharType="separate"/>
    </w:r>
    <w:r w:rsidR="00B44E3D">
      <w:rPr>
        <w:rFonts w:ascii="標楷體" w:eastAsia="標楷體" w:hAnsi="標楷體"/>
        <w:noProof/>
        <w:sz w:val="24"/>
        <w:szCs w:val="24"/>
      </w:rPr>
      <w:t>49</w:t>
    </w:r>
    <w:r>
      <w:rPr>
        <w:rFonts w:ascii="標楷體" w:eastAsia="標楷體" w:hAnsi="標楷體"/>
        <w:sz w:val="24"/>
        <w:szCs w:val="24"/>
      </w:rPr>
      <w:fldChar w:fldCharType="end"/>
    </w:r>
    <w:r>
      <w:rPr>
        <w:rFonts w:ascii="標楷體" w:eastAsia="標楷體" w:hAnsi="標楷體" w:hint="eastAsia"/>
        <w:sz w:val="24"/>
        <w:szCs w:val="24"/>
      </w:rPr>
      <w:t>頁</w:t>
    </w:r>
  </w:p>
  <w:p w:rsidR="00DE3117" w:rsidRDefault="00DE311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6E0" w:rsidRDefault="00B876E0">
      <w:r>
        <w:separator/>
      </w:r>
    </w:p>
  </w:footnote>
  <w:footnote w:type="continuationSeparator" w:id="0">
    <w:p w:rsidR="00B876E0" w:rsidRDefault="00B876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97CB7"/>
    <w:multiLevelType w:val="hybridMultilevel"/>
    <w:tmpl w:val="62189498"/>
    <w:lvl w:ilvl="0" w:tplc="5E20675A">
      <w:start w:val="1"/>
      <w:numFmt w:val="taiwaneseCountingThousand"/>
      <w:lvlText w:val="%1、"/>
      <w:lvlJc w:val="left"/>
      <w:pPr>
        <w:ind w:left="729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9" w:hanging="480"/>
      </w:pPr>
    </w:lvl>
    <w:lvl w:ilvl="2" w:tplc="0409001B" w:tentative="1">
      <w:start w:val="1"/>
      <w:numFmt w:val="lowerRoman"/>
      <w:lvlText w:val="%3."/>
      <w:lvlJc w:val="right"/>
      <w:pPr>
        <w:ind w:left="1449" w:hanging="480"/>
      </w:pPr>
    </w:lvl>
    <w:lvl w:ilvl="3" w:tplc="0409000F" w:tentative="1">
      <w:start w:val="1"/>
      <w:numFmt w:val="decimal"/>
      <w:lvlText w:val="%4."/>
      <w:lvlJc w:val="left"/>
      <w:pPr>
        <w:ind w:left="19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9" w:hanging="480"/>
      </w:pPr>
    </w:lvl>
    <w:lvl w:ilvl="5" w:tplc="0409001B" w:tentative="1">
      <w:start w:val="1"/>
      <w:numFmt w:val="lowerRoman"/>
      <w:lvlText w:val="%6."/>
      <w:lvlJc w:val="right"/>
      <w:pPr>
        <w:ind w:left="2889" w:hanging="480"/>
      </w:pPr>
    </w:lvl>
    <w:lvl w:ilvl="6" w:tplc="0409000F" w:tentative="1">
      <w:start w:val="1"/>
      <w:numFmt w:val="decimal"/>
      <w:lvlText w:val="%7."/>
      <w:lvlJc w:val="left"/>
      <w:pPr>
        <w:ind w:left="33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9" w:hanging="480"/>
      </w:pPr>
    </w:lvl>
    <w:lvl w:ilvl="8" w:tplc="0409001B" w:tentative="1">
      <w:start w:val="1"/>
      <w:numFmt w:val="lowerRoman"/>
      <w:lvlText w:val="%9."/>
      <w:lvlJc w:val="right"/>
      <w:pPr>
        <w:ind w:left="4329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B4E"/>
    <w:rsid w:val="000412DB"/>
    <w:rsid w:val="00052A0C"/>
    <w:rsid w:val="000733BD"/>
    <w:rsid w:val="00084625"/>
    <w:rsid w:val="00096C31"/>
    <w:rsid w:val="000A7359"/>
    <w:rsid w:val="000F57D4"/>
    <w:rsid w:val="001003CC"/>
    <w:rsid w:val="00101A97"/>
    <w:rsid w:val="0010600D"/>
    <w:rsid w:val="0011227B"/>
    <w:rsid w:val="001229ED"/>
    <w:rsid w:val="001573D0"/>
    <w:rsid w:val="001718C9"/>
    <w:rsid w:val="001A2F00"/>
    <w:rsid w:val="001A7598"/>
    <w:rsid w:val="001B4CBD"/>
    <w:rsid w:val="001D4FD9"/>
    <w:rsid w:val="001E0ADA"/>
    <w:rsid w:val="001F3509"/>
    <w:rsid w:val="00242CD7"/>
    <w:rsid w:val="00270D4C"/>
    <w:rsid w:val="002952CB"/>
    <w:rsid w:val="002B71F8"/>
    <w:rsid w:val="002C40A1"/>
    <w:rsid w:val="002E0C74"/>
    <w:rsid w:val="002F62D3"/>
    <w:rsid w:val="003032A7"/>
    <w:rsid w:val="003134BB"/>
    <w:rsid w:val="00322539"/>
    <w:rsid w:val="00364595"/>
    <w:rsid w:val="00397E93"/>
    <w:rsid w:val="00435520"/>
    <w:rsid w:val="0043694C"/>
    <w:rsid w:val="00464D9B"/>
    <w:rsid w:val="004675F2"/>
    <w:rsid w:val="004901F2"/>
    <w:rsid w:val="004B4F56"/>
    <w:rsid w:val="004D250D"/>
    <w:rsid w:val="004E013D"/>
    <w:rsid w:val="004E6B4E"/>
    <w:rsid w:val="00503954"/>
    <w:rsid w:val="00512691"/>
    <w:rsid w:val="0053158B"/>
    <w:rsid w:val="00542784"/>
    <w:rsid w:val="005643B3"/>
    <w:rsid w:val="005A3034"/>
    <w:rsid w:val="005A3D15"/>
    <w:rsid w:val="005C0A7B"/>
    <w:rsid w:val="005D7390"/>
    <w:rsid w:val="005E32C2"/>
    <w:rsid w:val="005F7D05"/>
    <w:rsid w:val="00604A4D"/>
    <w:rsid w:val="00635A90"/>
    <w:rsid w:val="00654836"/>
    <w:rsid w:val="00657E53"/>
    <w:rsid w:val="006855D1"/>
    <w:rsid w:val="006925FA"/>
    <w:rsid w:val="006E1644"/>
    <w:rsid w:val="007215C5"/>
    <w:rsid w:val="0073613F"/>
    <w:rsid w:val="00777147"/>
    <w:rsid w:val="007A2A7B"/>
    <w:rsid w:val="007A4F45"/>
    <w:rsid w:val="007E666C"/>
    <w:rsid w:val="00811550"/>
    <w:rsid w:val="0081460E"/>
    <w:rsid w:val="0083039A"/>
    <w:rsid w:val="008515B9"/>
    <w:rsid w:val="00865CCF"/>
    <w:rsid w:val="00875646"/>
    <w:rsid w:val="008852CE"/>
    <w:rsid w:val="00887CD4"/>
    <w:rsid w:val="00896337"/>
    <w:rsid w:val="008A3704"/>
    <w:rsid w:val="00942152"/>
    <w:rsid w:val="00951B33"/>
    <w:rsid w:val="00960FA2"/>
    <w:rsid w:val="009830F4"/>
    <w:rsid w:val="00983ADB"/>
    <w:rsid w:val="009860F0"/>
    <w:rsid w:val="009D2BD4"/>
    <w:rsid w:val="009D7C6E"/>
    <w:rsid w:val="009E4136"/>
    <w:rsid w:val="009F11D2"/>
    <w:rsid w:val="00A15A69"/>
    <w:rsid w:val="00A318DF"/>
    <w:rsid w:val="00A43CD6"/>
    <w:rsid w:val="00A47287"/>
    <w:rsid w:val="00A85CDE"/>
    <w:rsid w:val="00AA3254"/>
    <w:rsid w:val="00AA4D5C"/>
    <w:rsid w:val="00AC5339"/>
    <w:rsid w:val="00AC698F"/>
    <w:rsid w:val="00AF198E"/>
    <w:rsid w:val="00B13BD1"/>
    <w:rsid w:val="00B44E3D"/>
    <w:rsid w:val="00B619DF"/>
    <w:rsid w:val="00B65CCB"/>
    <w:rsid w:val="00B876E0"/>
    <w:rsid w:val="00BC040C"/>
    <w:rsid w:val="00BE4A1A"/>
    <w:rsid w:val="00BF1E03"/>
    <w:rsid w:val="00C377D7"/>
    <w:rsid w:val="00C526A2"/>
    <w:rsid w:val="00C75EC5"/>
    <w:rsid w:val="00CB374A"/>
    <w:rsid w:val="00CD08D0"/>
    <w:rsid w:val="00CD7794"/>
    <w:rsid w:val="00CF4407"/>
    <w:rsid w:val="00D31E82"/>
    <w:rsid w:val="00D61371"/>
    <w:rsid w:val="00D7470A"/>
    <w:rsid w:val="00D87486"/>
    <w:rsid w:val="00DE0917"/>
    <w:rsid w:val="00DE3117"/>
    <w:rsid w:val="00DE3A78"/>
    <w:rsid w:val="00E06CE8"/>
    <w:rsid w:val="00E16F8C"/>
    <w:rsid w:val="00E32AEE"/>
    <w:rsid w:val="00E37290"/>
    <w:rsid w:val="00E462AF"/>
    <w:rsid w:val="00E5345C"/>
    <w:rsid w:val="00E550F1"/>
    <w:rsid w:val="00E649D1"/>
    <w:rsid w:val="00E954C9"/>
    <w:rsid w:val="00EF0E10"/>
    <w:rsid w:val="00F00D60"/>
    <w:rsid w:val="00F10C2A"/>
    <w:rsid w:val="00F16563"/>
    <w:rsid w:val="00F46EA4"/>
    <w:rsid w:val="00F7174C"/>
    <w:rsid w:val="00F8159B"/>
    <w:rsid w:val="00F93E8B"/>
    <w:rsid w:val="00FA5641"/>
    <w:rsid w:val="00FB2F91"/>
    <w:rsid w:val="00FE16FB"/>
    <w:rsid w:val="00FF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1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E6B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4E6B4E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E6B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E6B4E"/>
    <w:rPr>
      <w:sz w:val="20"/>
      <w:szCs w:val="20"/>
    </w:rPr>
  </w:style>
  <w:style w:type="paragraph" w:customStyle="1" w:styleId="1">
    <w:name w:val="字元1"/>
    <w:basedOn w:val="a"/>
    <w:semiHidden/>
    <w:rsid w:val="004E6B4E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4E6B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E6B4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E6B4E"/>
    <w:pPr>
      <w:ind w:leftChars="200" w:left="480"/>
    </w:pPr>
  </w:style>
  <w:style w:type="paragraph" w:customStyle="1" w:styleId="10">
    <w:name w:val="字元1"/>
    <w:basedOn w:val="a"/>
    <w:semiHidden/>
    <w:rsid w:val="004E6B4E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1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E6B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4E6B4E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E6B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E6B4E"/>
    <w:rPr>
      <w:sz w:val="20"/>
      <w:szCs w:val="20"/>
    </w:rPr>
  </w:style>
  <w:style w:type="paragraph" w:customStyle="1" w:styleId="1">
    <w:name w:val="字元1"/>
    <w:basedOn w:val="a"/>
    <w:semiHidden/>
    <w:rsid w:val="004E6B4E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4E6B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E6B4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E6B4E"/>
    <w:pPr>
      <w:ind w:leftChars="200" w:left="480"/>
    </w:pPr>
  </w:style>
  <w:style w:type="paragraph" w:customStyle="1" w:styleId="10">
    <w:name w:val="字元1"/>
    <w:basedOn w:val="a"/>
    <w:semiHidden/>
    <w:rsid w:val="004E6B4E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7668C-EA61-4D7F-9694-51BFB10AE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49</Pages>
  <Words>2455</Words>
  <Characters>13996</Characters>
  <Application>Microsoft Office Word</Application>
  <DocSecurity>0</DocSecurity>
  <Lines>116</Lines>
  <Paragraphs>32</Paragraphs>
  <ScaleCrop>false</ScaleCrop>
  <Company/>
  <LinksUpToDate>false</LinksUpToDate>
  <CharactersWithSpaces>16419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蔡振易</dc:creator>
  <cp:lastModifiedBy>魏木樹</cp:lastModifiedBy>
  <cp:revision>29</cp:revision>
  <cp:lastPrinted>2013-05-22T16:00:00Z</cp:lastPrinted>
  <dcterms:created xsi:type="dcterms:W3CDTF">2013-05-22T00:09:00Z</dcterms:created>
  <dcterms:modified xsi:type="dcterms:W3CDTF">2013-06-20T11:01:00Z</dcterms:modified>
</cp:coreProperties>
</file>