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B1" w:rsidRPr="00FB233F" w:rsidRDefault="00C931E3" w:rsidP="006623B1">
      <w:pPr>
        <w:kinsoku w:val="0"/>
        <w:overflowPunct w:val="0"/>
        <w:autoSpaceDE w:val="0"/>
        <w:autoSpaceDN w:val="0"/>
        <w:adjustRightInd w:val="0"/>
        <w:snapToGrid w:val="0"/>
        <w:spacing w:afterLines="30" w:after="108" w:line="500" w:lineRule="exact"/>
        <w:ind w:firstLineChars="196" w:firstLine="706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noProof/>
          <w:color w:val="000000"/>
          <w:sz w:val="36"/>
          <w:szCs w:val="36"/>
        </w:rPr>
        <w:drawing>
          <wp:anchor distT="6104" distB="4578" distL="120396" distR="122174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137150" cy="2877185"/>
            <wp:effectExtent l="0" t="0" r="25400" b="18415"/>
            <wp:wrapSquare wrapText="bothSides"/>
            <wp:docPr id="1" name="圖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3B1">
        <w:rPr>
          <w:rFonts w:ascii="標楷體" w:eastAsia="標楷體" w:hAnsi="標楷體"/>
          <w:color w:val="000000"/>
          <w:sz w:val="36"/>
          <w:szCs w:val="36"/>
        </w:rPr>
        <w:br w:type="page"/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82"/>
        <w:gridCol w:w="3553"/>
        <w:gridCol w:w="2320"/>
        <w:gridCol w:w="2899"/>
      </w:tblGrid>
      <w:tr w:rsidR="006623B1" w:rsidRPr="00FB233F" w:rsidTr="006623B1">
        <w:trPr>
          <w:trHeight w:val="86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623B1" w:rsidRPr="00FB233F" w:rsidRDefault="006623B1" w:rsidP="00FF4066">
            <w:pPr>
              <w:jc w:val="distribute"/>
              <w:rPr>
                <w:rFonts w:ascii="標楷體" w:eastAsia="標楷體" w:hAnsi="標楷體"/>
                <w:b/>
                <w:snapToGrid w:val="0"/>
                <w:kern w:val="0"/>
                <w:sz w:val="36"/>
                <w:szCs w:val="36"/>
              </w:rPr>
            </w:pPr>
            <w:r w:rsidRPr="00FB233F">
              <w:rPr>
                <w:rFonts w:ascii="標楷體" w:eastAsia="標楷體" w:hAnsi="標楷體" w:hint="eastAsia"/>
                <w:b/>
                <w:snapToGrid w:val="0"/>
                <w:kern w:val="0"/>
                <w:sz w:val="36"/>
                <w:szCs w:val="36"/>
              </w:rPr>
              <w:lastRenderedPageBreak/>
              <w:t>105年全民國防網際網路有獎徵答活動獎品清單</w:t>
            </w:r>
          </w:p>
        </w:tc>
      </w:tr>
      <w:tr w:rsidR="006623B1" w:rsidRPr="00FB233F" w:rsidTr="006623B1">
        <w:trPr>
          <w:trHeight w:val="496"/>
        </w:trPr>
        <w:tc>
          <w:tcPr>
            <w:tcW w:w="549" w:type="pct"/>
            <w:shd w:val="clear" w:color="auto" w:fill="auto"/>
            <w:vAlign w:val="center"/>
          </w:tcPr>
          <w:p w:rsidR="006623B1" w:rsidRPr="00FB233F" w:rsidRDefault="006623B1" w:rsidP="00FF4066">
            <w:pPr>
              <w:jc w:val="distribute"/>
              <w:rPr>
                <w:rFonts w:ascii="標楷體" w:eastAsia="標楷體" w:hAnsi="標楷體"/>
                <w:snapToGrid w:val="0"/>
                <w:kern w:val="0"/>
                <w:sz w:val="36"/>
                <w:szCs w:val="32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2"/>
              </w:rPr>
              <w:t>獎項</w:t>
            </w:r>
          </w:p>
        </w:tc>
        <w:tc>
          <w:tcPr>
            <w:tcW w:w="1803" w:type="pct"/>
            <w:shd w:val="clear" w:color="auto" w:fill="auto"/>
            <w:vAlign w:val="center"/>
          </w:tcPr>
          <w:p w:rsidR="006623B1" w:rsidRPr="00FB233F" w:rsidRDefault="006623B1" w:rsidP="00FF4066">
            <w:pPr>
              <w:jc w:val="distribute"/>
              <w:rPr>
                <w:rFonts w:ascii="標楷體" w:eastAsia="標楷體" w:hAnsi="標楷體"/>
                <w:snapToGrid w:val="0"/>
                <w:kern w:val="0"/>
                <w:sz w:val="36"/>
                <w:szCs w:val="32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2"/>
              </w:rPr>
              <w:t>品名</w:t>
            </w:r>
          </w:p>
        </w:tc>
        <w:tc>
          <w:tcPr>
            <w:tcW w:w="1177" w:type="pct"/>
            <w:shd w:val="clear" w:color="auto" w:fill="auto"/>
            <w:vAlign w:val="center"/>
          </w:tcPr>
          <w:p w:rsidR="006623B1" w:rsidRPr="00FB233F" w:rsidRDefault="006623B1" w:rsidP="00FF4066">
            <w:pPr>
              <w:jc w:val="distribute"/>
              <w:rPr>
                <w:rFonts w:ascii="標楷體" w:eastAsia="標楷體" w:hAnsi="標楷體"/>
                <w:snapToGrid w:val="0"/>
                <w:kern w:val="0"/>
                <w:sz w:val="36"/>
                <w:szCs w:val="32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2"/>
              </w:rPr>
              <w:t>數量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6623B1" w:rsidRPr="00FB233F" w:rsidRDefault="006623B1" w:rsidP="00FF4066">
            <w:pPr>
              <w:jc w:val="distribute"/>
              <w:rPr>
                <w:rFonts w:ascii="標楷體" w:eastAsia="標楷體" w:hAnsi="標楷體"/>
                <w:snapToGrid w:val="0"/>
                <w:kern w:val="0"/>
                <w:sz w:val="36"/>
                <w:szCs w:val="32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2"/>
              </w:rPr>
              <w:t>備考</w:t>
            </w:r>
          </w:p>
        </w:tc>
      </w:tr>
      <w:tr w:rsidR="006623B1" w:rsidRPr="00FB233F" w:rsidTr="006623B1">
        <w:trPr>
          <w:trHeight w:val="345"/>
        </w:trPr>
        <w:tc>
          <w:tcPr>
            <w:tcW w:w="549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頭獎</w:t>
            </w:r>
          </w:p>
        </w:tc>
        <w:tc>
          <w:tcPr>
            <w:tcW w:w="1803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>13吋</w:t>
            </w:r>
            <w:proofErr w:type="spell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>Macbook</w:t>
            </w:r>
            <w:proofErr w:type="spellEnd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 xml:space="preserve"> Air筆記型電腦</w:t>
            </w:r>
          </w:p>
        </w:tc>
        <w:tc>
          <w:tcPr>
            <w:tcW w:w="1177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1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6623B1" w:rsidRPr="00FB233F" w:rsidTr="006623B1">
        <w:trPr>
          <w:trHeight w:val="779"/>
        </w:trPr>
        <w:tc>
          <w:tcPr>
            <w:tcW w:w="549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貳獎</w:t>
            </w:r>
          </w:p>
        </w:tc>
        <w:tc>
          <w:tcPr>
            <w:tcW w:w="1803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0"/>
              </w:rPr>
            </w:pPr>
            <w:proofErr w:type="spell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>Iphone</w:t>
            </w:r>
            <w:proofErr w:type="spellEnd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 xml:space="preserve"> 7 Plus</w:t>
            </w:r>
          </w:p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>智慧型手機</w:t>
            </w:r>
          </w:p>
        </w:tc>
        <w:tc>
          <w:tcPr>
            <w:tcW w:w="1177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3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6623B1" w:rsidRPr="00FB233F" w:rsidTr="006623B1">
        <w:trPr>
          <w:trHeight w:val="345"/>
        </w:trPr>
        <w:tc>
          <w:tcPr>
            <w:tcW w:w="549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參獎</w:t>
            </w:r>
          </w:p>
        </w:tc>
        <w:tc>
          <w:tcPr>
            <w:tcW w:w="1803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0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 xml:space="preserve">GARMIN </w:t>
            </w:r>
          </w:p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>全能運動手錶</w:t>
            </w:r>
          </w:p>
        </w:tc>
        <w:tc>
          <w:tcPr>
            <w:tcW w:w="1177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4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6623B1" w:rsidRPr="00FB233F" w:rsidTr="006623B1">
        <w:trPr>
          <w:trHeight w:val="731"/>
        </w:trPr>
        <w:tc>
          <w:tcPr>
            <w:tcW w:w="549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肆獎</w:t>
            </w:r>
            <w:proofErr w:type="gramEnd"/>
          </w:p>
        </w:tc>
        <w:tc>
          <w:tcPr>
            <w:tcW w:w="1803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0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>宏碁10吋</w:t>
            </w:r>
          </w:p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>平板電腦</w:t>
            </w:r>
          </w:p>
        </w:tc>
        <w:tc>
          <w:tcPr>
            <w:tcW w:w="1177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5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6623B1" w:rsidRPr="00FB233F" w:rsidTr="006623B1">
        <w:trPr>
          <w:trHeight w:val="345"/>
        </w:trPr>
        <w:tc>
          <w:tcPr>
            <w:tcW w:w="549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伍獎</w:t>
            </w:r>
            <w:proofErr w:type="gramEnd"/>
          </w:p>
        </w:tc>
        <w:tc>
          <w:tcPr>
            <w:tcW w:w="1803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0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>PAPAGO</w:t>
            </w:r>
          </w:p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>行車紀錄器</w:t>
            </w:r>
          </w:p>
        </w:tc>
        <w:tc>
          <w:tcPr>
            <w:tcW w:w="1177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7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6623B1" w:rsidRPr="00FB233F" w:rsidTr="006623B1">
        <w:trPr>
          <w:trHeight w:val="243"/>
        </w:trPr>
        <w:tc>
          <w:tcPr>
            <w:tcW w:w="549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陸獎</w:t>
            </w:r>
            <w:proofErr w:type="gramEnd"/>
          </w:p>
        </w:tc>
        <w:tc>
          <w:tcPr>
            <w:tcW w:w="1803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0"/>
              </w:rPr>
            </w:pP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>萊</w:t>
            </w:r>
            <w:proofErr w:type="gramEnd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>爾富禮券</w:t>
            </w:r>
          </w:p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>2,000元</w:t>
            </w:r>
          </w:p>
        </w:tc>
        <w:tc>
          <w:tcPr>
            <w:tcW w:w="1177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30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6623B1" w:rsidRPr="00FB233F" w:rsidTr="006623B1">
        <w:trPr>
          <w:trHeight w:val="152"/>
        </w:trPr>
        <w:tc>
          <w:tcPr>
            <w:tcW w:w="549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柒</w:t>
            </w:r>
            <w:proofErr w:type="gramEnd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獎</w:t>
            </w:r>
          </w:p>
        </w:tc>
        <w:tc>
          <w:tcPr>
            <w:tcW w:w="1803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0"/>
              </w:rPr>
            </w:pP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>萊</w:t>
            </w:r>
            <w:proofErr w:type="gramEnd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>爾富禮券</w:t>
            </w:r>
          </w:p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>1,000元</w:t>
            </w:r>
          </w:p>
        </w:tc>
        <w:tc>
          <w:tcPr>
            <w:tcW w:w="1177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100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6623B1" w:rsidRPr="00FB233F" w:rsidTr="006623B1">
        <w:trPr>
          <w:trHeight w:val="460"/>
        </w:trPr>
        <w:tc>
          <w:tcPr>
            <w:tcW w:w="549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捌獎</w:t>
            </w:r>
            <w:proofErr w:type="gramEnd"/>
          </w:p>
        </w:tc>
        <w:tc>
          <w:tcPr>
            <w:tcW w:w="1803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0"/>
              </w:rPr>
            </w:pP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>萊</w:t>
            </w:r>
            <w:proofErr w:type="gramEnd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>爾富禮券</w:t>
            </w:r>
          </w:p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>500元</w:t>
            </w:r>
          </w:p>
        </w:tc>
        <w:tc>
          <w:tcPr>
            <w:tcW w:w="1177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350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6623B1" w:rsidRPr="00FB233F" w:rsidTr="006623B1">
        <w:trPr>
          <w:trHeight w:val="1619"/>
        </w:trPr>
        <w:tc>
          <w:tcPr>
            <w:tcW w:w="549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玖獎</w:t>
            </w:r>
            <w:proofErr w:type="gramEnd"/>
          </w:p>
        </w:tc>
        <w:tc>
          <w:tcPr>
            <w:tcW w:w="1803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0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>105年全民國防</w:t>
            </w:r>
          </w:p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0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0"/>
              </w:rPr>
              <w:t>文宣品</w:t>
            </w:r>
          </w:p>
        </w:tc>
        <w:tc>
          <w:tcPr>
            <w:tcW w:w="1177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140</w:t>
            </w:r>
          </w:p>
        </w:tc>
        <w:tc>
          <w:tcPr>
            <w:tcW w:w="1470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特戰公</w:t>
            </w:r>
            <w:proofErr w:type="gramEnd"/>
            <w:r w:rsidRPr="00FB233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仔20名、雲豹甲車萬年曆20名、</w:t>
            </w: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沱</w:t>
            </w:r>
            <w:proofErr w:type="gramEnd"/>
            <w:r w:rsidRPr="00FB233F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江艦手機座20名、經國號Q版戰機20名、油箱造型存錢筒20名、手榴彈造型運動水壺20名、數位迷彩筆記本20名</w:t>
            </w:r>
          </w:p>
        </w:tc>
      </w:tr>
      <w:tr w:rsidR="006623B1" w:rsidRPr="00FB233F" w:rsidTr="006623B1">
        <w:trPr>
          <w:trHeight w:val="760"/>
        </w:trPr>
        <w:tc>
          <w:tcPr>
            <w:tcW w:w="549" w:type="pct"/>
            <w:shd w:val="clear" w:color="auto" w:fill="auto"/>
            <w:vAlign w:val="center"/>
          </w:tcPr>
          <w:p w:rsidR="006623B1" w:rsidRPr="00FB233F" w:rsidRDefault="006623B1" w:rsidP="00FF4066">
            <w:pPr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合計</w:t>
            </w:r>
          </w:p>
        </w:tc>
        <w:tc>
          <w:tcPr>
            <w:tcW w:w="4451" w:type="pct"/>
            <w:gridSpan w:val="3"/>
            <w:shd w:val="clear" w:color="auto" w:fill="auto"/>
            <w:vAlign w:val="center"/>
          </w:tcPr>
          <w:p w:rsidR="006623B1" w:rsidRPr="00FB233F" w:rsidRDefault="006623B1" w:rsidP="00FF4066">
            <w:pPr>
              <w:rPr>
                <w:rFonts w:ascii="標楷體" w:eastAsia="標楷體" w:hAnsi="標楷體"/>
                <w:snapToGrid w:val="0"/>
                <w:kern w:val="0"/>
                <w:sz w:val="36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28"/>
              </w:rPr>
              <w:t>640名</w:t>
            </w:r>
          </w:p>
        </w:tc>
      </w:tr>
    </w:tbl>
    <w:p w:rsidR="006623B1" w:rsidRDefault="006623B1" w:rsidP="006623B1">
      <w:pPr>
        <w:kinsoku w:val="0"/>
        <w:overflowPunct w:val="0"/>
        <w:autoSpaceDE w:val="0"/>
        <w:autoSpaceDN w:val="0"/>
        <w:adjustRightInd w:val="0"/>
        <w:snapToGrid w:val="0"/>
        <w:spacing w:afterLines="30" w:after="108" w:line="50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6623B1" w:rsidRDefault="006623B1" w:rsidP="006623B1">
      <w:pPr>
        <w:kinsoku w:val="0"/>
        <w:overflowPunct w:val="0"/>
        <w:autoSpaceDE w:val="0"/>
        <w:autoSpaceDN w:val="0"/>
        <w:adjustRightInd w:val="0"/>
        <w:snapToGrid w:val="0"/>
        <w:spacing w:afterLines="30" w:after="108" w:line="50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6623B1" w:rsidRDefault="006623B1" w:rsidP="006623B1">
      <w:pPr>
        <w:kinsoku w:val="0"/>
        <w:overflowPunct w:val="0"/>
        <w:autoSpaceDE w:val="0"/>
        <w:autoSpaceDN w:val="0"/>
        <w:adjustRightInd w:val="0"/>
        <w:snapToGrid w:val="0"/>
        <w:spacing w:afterLines="30" w:after="108" w:line="50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3123C0" w:rsidRDefault="003123C0">
      <w:pPr>
        <w:widowControl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br w:type="page"/>
      </w:r>
    </w:p>
    <w:p w:rsidR="006623B1" w:rsidRDefault="006623B1" w:rsidP="006623B1">
      <w:pPr>
        <w:kinsoku w:val="0"/>
        <w:overflowPunct w:val="0"/>
        <w:autoSpaceDE w:val="0"/>
        <w:autoSpaceDN w:val="0"/>
        <w:adjustRightInd w:val="0"/>
        <w:snapToGrid w:val="0"/>
        <w:spacing w:afterLines="30" w:after="108" w:line="50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  <w:bookmarkStart w:id="0" w:name="_GoBack"/>
      <w:bookmarkEnd w:id="0"/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182"/>
        <w:gridCol w:w="2730"/>
      </w:tblGrid>
      <w:tr w:rsidR="006623B1" w:rsidRPr="00FB233F" w:rsidTr="006623B1">
        <w:trPr>
          <w:trHeight w:val="267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</w:tcPr>
          <w:p w:rsidR="006623B1" w:rsidRPr="00FB233F" w:rsidRDefault="006623B1" w:rsidP="00FF4066">
            <w:pPr>
              <w:spacing w:line="0" w:lineRule="atLeast"/>
              <w:jc w:val="distribute"/>
              <w:rPr>
                <w:rFonts w:ascii="標楷體" w:eastAsia="標楷體" w:hAnsi="標楷體"/>
                <w:b/>
                <w:snapToGrid w:val="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br w:type="page"/>
            </w:r>
            <w:r w:rsidRPr="00FB233F">
              <w:rPr>
                <w:rFonts w:ascii="標楷體" w:eastAsia="標楷體" w:hAnsi="標楷體" w:hint="eastAsia"/>
                <w:b/>
                <w:snapToGrid w:val="0"/>
                <w:kern w:val="0"/>
                <w:sz w:val="40"/>
                <w:szCs w:val="40"/>
              </w:rPr>
              <w:t>民國105年全民國防網際網路有獎徵答</w:t>
            </w:r>
          </w:p>
          <w:p w:rsidR="006623B1" w:rsidRPr="00FB233F" w:rsidRDefault="006623B1" w:rsidP="00FF4066">
            <w:pPr>
              <w:spacing w:line="0" w:lineRule="atLeast"/>
              <w:jc w:val="distribute"/>
              <w:rPr>
                <w:rFonts w:ascii="標楷體" w:eastAsia="標楷體" w:hAnsi="標楷體"/>
                <w:snapToGrid w:val="0"/>
                <w:kern w:val="0"/>
                <w:sz w:val="40"/>
                <w:szCs w:val="40"/>
              </w:rPr>
            </w:pPr>
            <w:r w:rsidRPr="00FB233F">
              <w:rPr>
                <w:rFonts w:ascii="標楷體" w:eastAsia="標楷體" w:hAnsi="標楷體" w:hint="eastAsia"/>
                <w:b/>
                <w:snapToGrid w:val="0"/>
                <w:kern w:val="0"/>
                <w:sz w:val="40"/>
                <w:szCs w:val="40"/>
              </w:rPr>
              <w:t>抽獎記者會官兵代表事蹟表</w:t>
            </w:r>
          </w:p>
        </w:tc>
      </w:tr>
      <w:tr w:rsidR="006623B1" w:rsidRPr="00FB233F" w:rsidTr="006623B1">
        <w:trPr>
          <w:trHeight w:val="2200"/>
          <w:jc w:val="center"/>
        </w:trPr>
        <w:tc>
          <w:tcPr>
            <w:tcW w:w="3623" w:type="pct"/>
            <w:shd w:val="clear" w:color="auto" w:fill="auto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</w:tcPr>
          <w:p w:rsidR="006623B1" w:rsidRPr="00FB233F" w:rsidRDefault="006623B1" w:rsidP="00FF4066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單位：陸軍司令部</w:t>
            </w: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文宣心戰</w:t>
            </w:r>
            <w:proofErr w:type="gramEnd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組</w:t>
            </w:r>
          </w:p>
          <w:p w:rsidR="006623B1" w:rsidRPr="00FB233F" w:rsidRDefault="006623B1" w:rsidP="00FF4066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級織</w:t>
            </w:r>
            <w:proofErr w:type="gramEnd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：上尉心戰官</w:t>
            </w:r>
          </w:p>
          <w:p w:rsidR="006623B1" w:rsidRPr="00FB233F" w:rsidRDefault="006623B1" w:rsidP="00FF4066">
            <w:pPr>
              <w:spacing w:line="0" w:lineRule="atLeast"/>
              <w:rPr>
                <w:rFonts w:ascii="標楷體" w:eastAsia="標楷體" w:hAnsi="標楷體"/>
                <w:noProof/>
                <w:snapToGrid w:val="0"/>
                <w:kern w:val="0"/>
                <w:sz w:val="28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姓名：王聖輝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napToGrid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  <w:drawing>
                <wp:inline distT="0" distB="0" distL="0" distR="0" wp14:anchorId="4DE7653B" wp14:editId="41235B3B">
                  <wp:extent cx="1066800" cy="1419225"/>
                  <wp:effectExtent l="0" t="0" r="0" b="952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046FB543" wp14:editId="4C89821D">
                  <wp:simplePos x="0" y="0"/>
                  <wp:positionH relativeFrom="column">
                    <wp:posOffset>4846955</wp:posOffset>
                  </wp:positionH>
                  <wp:positionV relativeFrom="paragraph">
                    <wp:posOffset>1357630</wp:posOffset>
                  </wp:positionV>
                  <wp:extent cx="1847850" cy="2266315"/>
                  <wp:effectExtent l="0" t="0" r="0" b="635"/>
                  <wp:wrapNone/>
                  <wp:docPr id="12" name="圖片 12" descr="描述: 政戰主任(軍常服)藍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描述: 政戰主任(軍常服)藍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26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525163E8" wp14:editId="17729F2A">
                  <wp:simplePos x="0" y="0"/>
                  <wp:positionH relativeFrom="column">
                    <wp:posOffset>4846955</wp:posOffset>
                  </wp:positionH>
                  <wp:positionV relativeFrom="paragraph">
                    <wp:posOffset>1357630</wp:posOffset>
                  </wp:positionV>
                  <wp:extent cx="1847850" cy="2266315"/>
                  <wp:effectExtent l="0" t="0" r="0" b="635"/>
                  <wp:wrapNone/>
                  <wp:docPr id="11" name="圖片 11" descr="描述: 政戰主任(軍常服)藍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描述: 政戰主任(軍常服)藍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26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623B1" w:rsidRPr="00FB233F" w:rsidTr="006623B1">
        <w:trPr>
          <w:trHeight w:val="519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  <w:hideMark/>
          </w:tcPr>
          <w:p w:rsidR="006623B1" w:rsidRPr="00FB233F" w:rsidRDefault="006623B1" w:rsidP="00FF4066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40"/>
                <w:szCs w:val="40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40"/>
                <w:szCs w:val="40"/>
              </w:rPr>
              <w:t xml:space="preserve">事蹟內容 </w:t>
            </w:r>
          </w:p>
        </w:tc>
      </w:tr>
      <w:tr w:rsidR="006623B1" w:rsidRPr="00FB233F" w:rsidTr="006623B1">
        <w:trPr>
          <w:trHeight w:val="8596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69" w:type="dxa"/>
              <w:left w:w="137" w:type="dxa"/>
              <w:bottom w:w="69" w:type="dxa"/>
              <w:right w:w="137" w:type="dxa"/>
            </w:tcMar>
          </w:tcPr>
          <w:p w:rsidR="006623B1" w:rsidRPr="00FB233F" w:rsidRDefault="006623B1" w:rsidP="00FF4066">
            <w:pPr>
              <w:spacing w:line="0" w:lineRule="atLeast"/>
              <w:ind w:leftChars="106" w:left="675" w:hangingChars="117" w:hanging="421"/>
              <w:jc w:val="both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1.獲選105年全民國防教育傑出貢獻獎-個人獎。</w:t>
            </w:r>
          </w:p>
          <w:p w:rsidR="006623B1" w:rsidRPr="00FB233F" w:rsidRDefault="006623B1" w:rsidP="00FF4066">
            <w:pPr>
              <w:spacing w:line="0" w:lineRule="atLeast"/>
              <w:ind w:leftChars="106" w:left="675" w:hangingChars="117" w:hanging="421"/>
              <w:jc w:val="both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2.參與0206</w:t>
            </w: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臺</w:t>
            </w:r>
            <w:proofErr w:type="gramEnd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南地震救災任務。</w:t>
            </w:r>
          </w:p>
          <w:p w:rsidR="006623B1" w:rsidRPr="00FB233F" w:rsidRDefault="006623B1" w:rsidP="00FF4066">
            <w:pPr>
              <w:spacing w:line="0" w:lineRule="atLeast"/>
              <w:ind w:leftChars="104" w:left="660" w:hangingChars="114" w:hanging="410"/>
              <w:jc w:val="both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3.與漢聲廣播電臺高雄分</w:t>
            </w: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臺</w:t>
            </w:r>
            <w:proofErr w:type="gramEnd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合作，企劃「0206</w:t>
            </w: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臺</w:t>
            </w:r>
            <w:proofErr w:type="gramEnd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南地震救災英雄專題系列」專訪節目，包含國軍救災、</w:t>
            </w: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資電先鋒</w:t>
            </w:r>
            <w:proofErr w:type="gramEnd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、工兵開路、化學消毒、後勤補給、救災心輔、軍民合作等7項主題。</w:t>
            </w:r>
          </w:p>
          <w:p w:rsidR="006623B1" w:rsidRPr="00FB233F" w:rsidRDefault="006623B1" w:rsidP="00FF4066">
            <w:pPr>
              <w:spacing w:line="0" w:lineRule="atLeast"/>
              <w:ind w:leftChars="104" w:left="660" w:hangingChars="114" w:hanging="410"/>
              <w:jc w:val="both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4.辦理陸軍第八軍團泰山營區干城電台播音節目，企劃「泰山小講堂-全民國防教育單元」，於每週介紹「每月戰史」與「國防文物遺址」，增進官兵全民國防之認識，以強化部隊在職教育。</w:t>
            </w:r>
          </w:p>
          <w:p w:rsidR="006623B1" w:rsidRPr="00FB233F" w:rsidRDefault="006623B1" w:rsidP="00FF4066">
            <w:pPr>
              <w:spacing w:line="0" w:lineRule="atLeast"/>
              <w:ind w:leftChars="106" w:left="675" w:hangingChars="117" w:hanging="421"/>
              <w:jc w:val="both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5.與新北市喜憨兒板橋烘培屋合作，辦理「</w:t>
            </w: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關懷憨</w:t>
            </w:r>
            <w:proofErr w:type="gramEnd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兒，從軍開始」全民國防教育暨公益推廣活動，策畫「認識國軍、彩繪迷彩、捍衛家園」等國防教育體驗活動。</w:t>
            </w:r>
          </w:p>
          <w:p w:rsidR="006623B1" w:rsidRPr="00FB233F" w:rsidRDefault="006623B1" w:rsidP="00FF4066">
            <w:pPr>
              <w:spacing w:line="0" w:lineRule="atLeast"/>
              <w:ind w:leftChars="106" w:left="675" w:hangingChars="117" w:hanging="421"/>
              <w:jc w:val="both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6.與南高雄家扶中心合作，協助辦理「南高雄家扶中心Here I am公益路跑」全民國防教育暨公益推廣活動，策劃「氣球義賣、全民國防教育宣導」等國防體驗活動。</w:t>
            </w:r>
          </w:p>
          <w:p w:rsidR="006623B1" w:rsidRPr="00FB233F" w:rsidRDefault="006623B1" w:rsidP="00FF4066">
            <w:pPr>
              <w:spacing w:line="0" w:lineRule="atLeast"/>
              <w:ind w:leftChars="106" w:left="675" w:hangingChars="117" w:hanging="421"/>
              <w:jc w:val="both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7.</w:t>
            </w: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與尊懷文教</w:t>
            </w:r>
            <w:proofErr w:type="gramEnd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基金會合作，協助辦理「搖旗吶喊音樂節」全民國防教育暨公益推廣活動，策劃「氣球義賣、全民國防教育宣導」等國防體驗活動。</w:t>
            </w:r>
          </w:p>
        </w:tc>
      </w:tr>
    </w:tbl>
    <w:p w:rsidR="006623B1" w:rsidRDefault="006623B1"/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182"/>
        <w:gridCol w:w="2730"/>
      </w:tblGrid>
      <w:tr w:rsidR="006623B1" w:rsidRPr="004147EA" w:rsidTr="006623B1">
        <w:trPr>
          <w:trHeight w:val="834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</w:tcPr>
          <w:p w:rsidR="006623B1" w:rsidRPr="00FB233F" w:rsidRDefault="006623B1" w:rsidP="00FF4066">
            <w:pPr>
              <w:spacing w:line="0" w:lineRule="atLeast"/>
              <w:jc w:val="distribute"/>
              <w:rPr>
                <w:rFonts w:ascii="標楷體" w:eastAsia="標楷體" w:hAnsi="標楷體"/>
                <w:b/>
                <w:snapToGrid w:val="0"/>
                <w:kern w:val="0"/>
                <w:sz w:val="40"/>
                <w:szCs w:val="40"/>
              </w:rPr>
            </w:pPr>
            <w:r w:rsidRPr="00FB233F">
              <w:rPr>
                <w:rFonts w:ascii="標楷體" w:eastAsia="標楷體" w:hAnsi="標楷體" w:hint="eastAsia"/>
                <w:b/>
                <w:snapToGrid w:val="0"/>
                <w:kern w:val="0"/>
                <w:sz w:val="40"/>
                <w:szCs w:val="40"/>
              </w:rPr>
              <w:t>民國105年全民國防網際網路有獎徵答</w:t>
            </w:r>
          </w:p>
          <w:p w:rsidR="006623B1" w:rsidRPr="004147EA" w:rsidRDefault="006623B1" w:rsidP="00FF4066">
            <w:pPr>
              <w:spacing w:line="0" w:lineRule="atLeast"/>
              <w:jc w:val="distribute"/>
            </w:pPr>
            <w:r w:rsidRPr="00FB233F">
              <w:rPr>
                <w:rFonts w:ascii="標楷體" w:eastAsia="標楷體" w:hAnsi="標楷體" w:hint="eastAsia"/>
                <w:b/>
                <w:snapToGrid w:val="0"/>
                <w:kern w:val="0"/>
                <w:sz w:val="40"/>
                <w:szCs w:val="40"/>
              </w:rPr>
              <w:t>抽獎記者會官兵代表事蹟表</w:t>
            </w:r>
          </w:p>
        </w:tc>
      </w:tr>
      <w:tr w:rsidR="006623B1" w:rsidRPr="004147EA" w:rsidTr="006623B1">
        <w:trPr>
          <w:trHeight w:val="2276"/>
          <w:jc w:val="center"/>
        </w:trPr>
        <w:tc>
          <w:tcPr>
            <w:tcW w:w="3623" w:type="pct"/>
            <w:shd w:val="clear" w:color="auto" w:fill="auto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</w:tcPr>
          <w:p w:rsidR="006623B1" w:rsidRPr="00FB233F" w:rsidRDefault="006623B1" w:rsidP="00FF406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單位：海軍陸戰隊登陸戰車大隊砲車一中隊</w:t>
            </w:r>
          </w:p>
          <w:p w:rsidR="006623B1" w:rsidRPr="00FB233F" w:rsidRDefault="006623B1" w:rsidP="00FF406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級織</w:t>
            </w:r>
            <w:proofErr w:type="gramEnd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：三等士官長</w:t>
            </w:r>
          </w:p>
          <w:p w:rsidR="006623B1" w:rsidRDefault="006623B1" w:rsidP="00FF4066">
            <w:pPr>
              <w:spacing w:line="400" w:lineRule="exact"/>
              <w:rPr>
                <w:noProof/>
                <w:sz w:val="28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姓名：洪德東</w:t>
            </w:r>
          </w:p>
        </w:tc>
        <w:tc>
          <w:tcPr>
            <w:tcW w:w="1377" w:type="pct"/>
            <w:shd w:val="clear" w:color="auto" w:fill="auto"/>
            <w:vAlign w:val="center"/>
          </w:tcPr>
          <w:p w:rsidR="006623B1" w:rsidRDefault="006623B1" w:rsidP="00FF4066">
            <w:pPr>
              <w:spacing w:line="400" w:lineRule="exact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350C69B" wp14:editId="6CDFF2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-23495</wp:posOffset>
                  </wp:positionV>
                  <wp:extent cx="1349375" cy="1590675"/>
                  <wp:effectExtent l="0" t="0" r="3175" b="952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623B1" w:rsidRDefault="006623B1" w:rsidP="00FF4066">
            <w:pPr>
              <w:spacing w:line="400" w:lineRule="exact"/>
              <w:jc w:val="center"/>
              <w:rPr>
                <w:noProof/>
                <w:sz w:val="28"/>
                <w:szCs w:val="28"/>
              </w:rPr>
            </w:pPr>
          </w:p>
          <w:p w:rsidR="006623B1" w:rsidRDefault="006623B1" w:rsidP="00FF4066">
            <w:pPr>
              <w:spacing w:line="400" w:lineRule="exact"/>
              <w:jc w:val="center"/>
              <w:rPr>
                <w:noProof/>
                <w:sz w:val="28"/>
                <w:szCs w:val="28"/>
              </w:rPr>
            </w:pPr>
          </w:p>
          <w:p w:rsidR="006623B1" w:rsidRDefault="006623B1" w:rsidP="00FF4066">
            <w:pPr>
              <w:spacing w:line="400" w:lineRule="exact"/>
              <w:jc w:val="center"/>
              <w:rPr>
                <w:noProof/>
                <w:sz w:val="28"/>
                <w:szCs w:val="28"/>
              </w:rPr>
            </w:pPr>
          </w:p>
          <w:p w:rsidR="006623B1" w:rsidRDefault="006623B1" w:rsidP="00FF4066">
            <w:pPr>
              <w:spacing w:line="400" w:lineRule="exact"/>
              <w:jc w:val="center"/>
              <w:rPr>
                <w:noProof/>
                <w:sz w:val="28"/>
                <w:szCs w:val="28"/>
              </w:rPr>
            </w:pPr>
          </w:p>
          <w:p w:rsidR="006623B1" w:rsidRDefault="006623B1" w:rsidP="00FF4066">
            <w:pPr>
              <w:spacing w:line="400" w:lineRule="exact"/>
              <w:rPr>
                <w:noProof/>
                <w:sz w:val="28"/>
                <w:szCs w:val="28"/>
              </w:rPr>
            </w:pPr>
          </w:p>
        </w:tc>
      </w:tr>
      <w:tr w:rsidR="006623B1" w:rsidRPr="004147EA" w:rsidTr="006623B1">
        <w:trPr>
          <w:trHeight w:val="26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  <w:hideMark/>
          </w:tcPr>
          <w:p w:rsidR="006623B1" w:rsidRPr="004147EA" w:rsidRDefault="006623B1" w:rsidP="00FF4066">
            <w:pPr>
              <w:spacing w:line="0" w:lineRule="atLeast"/>
              <w:rPr>
                <w:sz w:val="40"/>
                <w:szCs w:val="40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40"/>
                <w:szCs w:val="40"/>
              </w:rPr>
              <w:t xml:space="preserve">事蹟內容 </w:t>
            </w:r>
          </w:p>
        </w:tc>
      </w:tr>
      <w:tr w:rsidR="006623B1" w:rsidRPr="004147EA" w:rsidTr="006623B1">
        <w:trPr>
          <w:trHeight w:val="7834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69" w:type="dxa"/>
              <w:left w:w="137" w:type="dxa"/>
              <w:bottom w:w="69" w:type="dxa"/>
              <w:right w:w="137" w:type="dxa"/>
            </w:tcMar>
          </w:tcPr>
          <w:p w:rsidR="006623B1" w:rsidRDefault="006623B1" w:rsidP="00FF4066">
            <w:pPr>
              <w:widowControl/>
              <w:spacing w:before="100" w:beforeAutospacing="1" w:after="100" w:afterAutospacing="1" w:line="480" w:lineRule="exact"/>
              <w:ind w:left="713" w:hangingChars="198" w:hanging="713"/>
              <w:rPr>
                <w:rFonts w:ascii="標楷體" w:eastAsia="標楷體" w:hAnsi="標楷體" w:cs="Segoe UI"/>
                <w:color w:val="000000"/>
                <w:kern w:val="0"/>
                <w:sz w:val="36"/>
                <w:szCs w:val="36"/>
              </w:rPr>
            </w:pPr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一、105年7月9日尼伯特颱風重創高雄，負責三民區及前金區環境復原。</w:t>
            </w:r>
          </w:p>
          <w:p w:rsidR="006623B1" w:rsidRDefault="006623B1" w:rsidP="00FF4066">
            <w:pPr>
              <w:widowControl/>
              <w:spacing w:before="100" w:beforeAutospacing="1" w:after="100" w:afterAutospacing="1" w:line="480" w:lineRule="exact"/>
              <w:ind w:left="713" w:hangingChars="198" w:hanging="713"/>
              <w:rPr>
                <w:rFonts w:ascii="標楷體" w:eastAsia="標楷體" w:hAnsi="標楷體" w:cs="Segoe UI"/>
                <w:color w:val="000000"/>
                <w:kern w:val="0"/>
                <w:sz w:val="36"/>
                <w:szCs w:val="36"/>
              </w:rPr>
            </w:pPr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二、105年1月28日高雄</w:t>
            </w:r>
            <w:proofErr w:type="gramStart"/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百年寒害</w:t>
            </w:r>
            <w:proofErr w:type="gramEnd"/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重創北高雄漁業，負責茄</w:t>
            </w:r>
            <w:proofErr w:type="gramStart"/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萣</w:t>
            </w:r>
            <w:proofErr w:type="gramEnd"/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地區協助受損災民進行死魚打撈。</w:t>
            </w:r>
          </w:p>
          <w:p w:rsidR="006623B1" w:rsidRDefault="006623B1" w:rsidP="00FF4066">
            <w:pPr>
              <w:widowControl/>
              <w:spacing w:before="100" w:beforeAutospacing="1" w:after="100" w:afterAutospacing="1" w:line="480" w:lineRule="exact"/>
              <w:ind w:left="713" w:hangingChars="198" w:hanging="713"/>
              <w:rPr>
                <w:rFonts w:ascii="標楷體" w:eastAsia="標楷體" w:hAnsi="標楷體" w:cs="Segoe UI"/>
                <w:color w:val="000000"/>
                <w:kern w:val="0"/>
                <w:sz w:val="36"/>
                <w:szCs w:val="36"/>
              </w:rPr>
            </w:pPr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三、</w:t>
            </w:r>
            <w:r w:rsidRPr="00FB233F">
              <w:rPr>
                <w:rFonts w:ascii="標楷體" w:eastAsia="標楷體" w:hAnsi="標楷體" w:cs="Segoe UI"/>
                <w:color w:val="000000"/>
                <w:kern w:val="0"/>
                <w:sz w:val="36"/>
                <w:szCs w:val="36"/>
              </w:rPr>
              <w:t>103</w:t>
            </w:r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年</w:t>
            </w:r>
            <w:r w:rsidRPr="00FB233F">
              <w:rPr>
                <w:rFonts w:ascii="標楷體" w:eastAsia="標楷體" w:hAnsi="標楷體" w:cs="Segoe UI"/>
                <w:color w:val="000000"/>
                <w:kern w:val="0"/>
                <w:sz w:val="36"/>
                <w:szCs w:val="36"/>
              </w:rPr>
              <w:t>8</w:t>
            </w:r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月</w:t>
            </w:r>
            <w:r w:rsidRPr="00FB233F">
              <w:rPr>
                <w:rFonts w:ascii="標楷體" w:eastAsia="標楷體" w:hAnsi="標楷體" w:cs="Segoe UI"/>
                <w:color w:val="000000"/>
                <w:kern w:val="0"/>
                <w:sz w:val="36"/>
                <w:szCs w:val="36"/>
              </w:rPr>
              <w:t>1</w:t>
            </w:r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日高雄石化氣爆，當時任上士分隊長，負責三民區及前金救災及復原。</w:t>
            </w:r>
          </w:p>
          <w:p w:rsidR="006623B1" w:rsidRDefault="006623B1" w:rsidP="00FF4066">
            <w:pPr>
              <w:widowControl/>
              <w:spacing w:before="100" w:beforeAutospacing="1" w:after="100" w:afterAutospacing="1" w:line="480" w:lineRule="exact"/>
              <w:ind w:left="713" w:hangingChars="198" w:hanging="713"/>
              <w:rPr>
                <w:rFonts w:ascii="標楷體" w:eastAsia="標楷體" w:hAnsi="標楷體" w:cs="Segoe UI"/>
                <w:color w:val="000000"/>
                <w:kern w:val="0"/>
                <w:sz w:val="36"/>
                <w:szCs w:val="36"/>
              </w:rPr>
            </w:pPr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四、</w:t>
            </w:r>
            <w:proofErr w:type="gramStart"/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99年10月27日梅姬颱風</w:t>
            </w:r>
            <w:proofErr w:type="gramEnd"/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重創蘇澳地區，預置兵力AAV7兩棲突擊車四輛分兩梯次，前往蘇澳地區救災分隊，執行市容復原工作及民眾住宅區清運工作。</w:t>
            </w:r>
          </w:p>
          <w:p w:rsidR="006623B1" w:rsidRDefault="006623B1" w:rsidP="00FF4066">
            <w:pPr>
              <w:widowControl/>
              <w:spacing w:before="100" w:beforeAutospacing="1" w:after="100" w:afterAutospacing="1" w:line="480" w:lineRule="exact"/>
              <w:ind w:left="713" w:hangingChars="198" w:hanging="713"/>
              <w:rPr>
                <w:rFonts w:ascii="標楷體" w:eastAsia="標楷體" w:hAnsi="標楷體" w:cs="Segoe UI"/>
                <w:color w:val="000000"/>
                <w:kern w:val="0"/>
                <w:sz w:val="36"/>
                <w:szCs w:val="36"/>
              </w:rPr>
            </w:pPr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五、99年9月20日凡那比颱風造成高雄嚴重水患，執行AAV7兩棲突擊車出動前往</w:t>
            </w:r>
            <w:proofErr w:type="gramStart"/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梓</w:t>
            </w:r>
            <w:proofErr w:type="gramEnd"/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官、岡山、彌陀等地區協助受困人員運輸及災後復原。</w:t>
            </w:r>
          </w:p>
          <w:p w:rsidR="006623B1" w:rsidRPr="00FB233F" w:rsidRDefault="006623B1" w:rsidP="00FF4066">
            <w:pPr>
              <w:widowControl/>
              <w:spacing w:before="100" w:beforeAutospacing="1" w:after="100" w:afterAutospacing="1" w:line="480" w:lineRule="exact"/>
              <w:ind w:left="713" w:hangingChars="198" w:hanging="713"/>
              <w:rPr>
                <w:rFonts w:ascii="標楷體" w:eastAsia="標楷體" w:hAnsi="標楷體" w:cs="Segoe UI"/>
                <w:color w:val="000000"/>
                <w:kern w:val="0"/>
                <w:sz w:val="36"/>
                <w:szCs w:val="36"/>
              </w:rPr>
            </w:pPr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六、98年8月8日執行88水災屏東佳冬地區救災任務，擔任AAV7兩棲突擊車救災分隊，載運受困人員及不便行動之民眾。</w:t>
            </w:r>
          </w:p>
        </w:tc>
      </w:tr>
    </w:tbl>
    <w:p w:rsidR="006623B1" w:rsidRDefault="006623B1" w:rsidP="006623B1">
      <w:pPr>
        <w:kinsoku w:val="0"/>
        <w:overflowPunct w:val="0"/>
        <w:autoSpaceDE w:val="0"/>
        <w:autoSpaceDN w:val="0"/>
        <w:adjustRightInd w:val="0"/>
        <w:snapToGrid w:val="0"/>
        <w:spacing w:afterLines="30" w:after="108" w:line="50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tbl>
      <w:tblPr>
        <w:tblW w:w="9920" w:type="dxa"/>
        <w:jc w:val="center"/>
        <w:tblInd w:w="-82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95"/>
        <w:gridCol w:w="2225"/>
      </w:tblGrid>
      <w:tr w:rsidR="006623B1" w:rsidRPr="00FB233F" w:rsidTr="00FF4066">
        <w:trPr>
          <w:trHeight w:val="267"/>
          <w:jc w:val="center"/>
        </w:trPr>
        <w:tc>
          <w:tcPr>
            <w:tcW w:w="9920" w:type="dxa"/>
            <w:gridSpan w:val="2"/>
            <w:shd w:val="clear" w:color="auto" w:fill="auto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</w:tcPr>
          <w:p w:rsidR="006623B1" w:rsidRPr="00FB233F" w:rsidRDefault="006623B1" w:rsidP="00FF4066">
            <w:pPr>
              <w:spacing w:line="0" w:lineRule="atLeast"/>
              <w:jc w:val="distribute"/>
              <w:rPr>
                <w:rFonts w:ascii="標楷體" w:eastAsia="標楷體" w:hAnsi="標楷體"/>
                <w:b/>
                <w:snapToGrid w:val="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br w:type="page"/>
            </w:r>
            <w:r w:rsidRPr="00FB233F">
              <w:rPr>
                <w:rFonts w:ascii="標楷體" w:eastAsia="標楷體" w:hAnsi="標楷體" w:hint="eastAsia"/>
                <w:b/>
                <w:snapToGrid w:val="0"/>
                <w:kern w:val="0"/>
                <w:sz w:val="36"/>
                <w:szCs w:val="36"/>
              </w:rPr>
              <w:t>民國105年</w:t>
            </w:r>
            <w:r w:rsidRPr="00FB233F">
              <w:rPr>
                <w:rFonts w:ascii="標楷體" w:eastAsia="標楷體" w:hAnsi="標楷體" w:hint="eastAsia"/>
                <w:b/>
                <w:snapToGrid w:val="0"/>
                <w:kern w:val="0"/>
                <w:sz w:val="40"/>
                <w:szCs w:val="40"/>
              </w:rPr>
              <w:t>全民國防網際網路有獎徵答</w:t>
            </w:r>
          </w:p>
          <w:p w:rsidR="006623B1" w:rsidRPr="00FB233F" w:rsidRDefault="006623B1" w:rsidP="00FF4066">
            <w:pPr>
              <w:jc w:val="distribute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FB233F">
              <w:rPr>
                <w:rFonts w:ascii="標楷體" w:eastAsia="標楷體" w:hAnsi="標楷體" w:hint="eastAsia"/>
                <w:b/>
                <w:snapToGrid w:val="0"/>
                <w:kern w:val="0"/>
                <w:sz w:val="40"/>
                <w:szCs w:val="40"/>
              </w:rPr>
              <w:t>抽獎記者會官兵代表事蹟表</w:t>
            </w:r>
          </w:p>
        </w:tc>
      </w:tr>
      <w:tr w:rsidR="006623B1" w:rsidRPr="00FB233F" w:rsidTr="00FF4066">
        <w:trPr>
          <w:trHeight w:val="2701"/>
          <w:jc w:val="center"/>
        </w:trPr>
        <w:tc>
          <w:tcPr>
            <w:tcW w:w="7695" w:type="dxa"/>
            <w:shd w:val="clear" w:color="auto" w:fill="auto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</w:tcPr>
          <w:p w:rsidR="006623B1" w:rsidRPr="00FB233F" w:rsidRDefault="006623B1" w:rsidP="00FF406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單位：空軍第四五五聯隊救護隊</w:t>
            </w:r>
          </w:p>
          <w:p w:rsidR="006623B1" w:rsidRPr="00FB233F" w:rsidRDefault="006623B1" w:rsidP="00FF4066">
            <w:pPr>
              <w:spacing w:line="400" w:lineRule="exact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  <w:proofErr w:type="gramStart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級織</w:t>
            </w:r>
            <w:proofErr w:type="gramEnd"/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：上士 救護士</w:t>
            </w:r>
          </w:p>
          <w:p w:rsidR="006623B1" w:rsidRPr="00FB233F" w:rsidRDefault="006623B1" w:rsidP="00FF4066">
            <w:pPr>
              <w:spacing w:line="400" w:lineRule="exact"/>
              <w:rPr>
                <w:rFonts w:ascii="標楷體" w:eastAsia="標楷體" w:hAnsi="標楷體"/>
                <w:noProof/>
                <w:snapToGrid w:val="0"/>
                <w:kern w:val="0"/>
                <w:sz w:val="28"/>
                <w:szCs w:val="28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36"/>
                <w:szCs w:val="36"/>
              </w:rPr>
              <w:t>姓名：邱正華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623B1" w:rsidRPr="00FB233F" w:rsidRDefault="006623B1" w:rsidP="00FF4066">
            <w:pPr>
              <w:spacing w:line="400" w:lineRule="exact"/>
              <w:rPr>
                <w:rFonts w:ascii="標楷體" w:eastAsia="標楷體" w:hAnsi="標楷體"/>
                <w:noProof/>
                <w:snapToGrid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-4445</wp:posOffset>
                  </wp:positionV>
                  <wp:extent cx="1288415" cy="1533525"/>
                  <wp:effectExtent l="0" t="0" r="6985" b="9525"/>
                  <wp:wrapNone/>
                  <wp:docPr id="9" name="圖片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623B1" w:rsidRPr="00FB233F" w:rsidTr="00FF4066">
        <w:trPr>
          <w:trHeight w:val="594"/>
          <w:jc w:val="center"/>
        </w:trPr>
        <w:tc>
          <w:tcPr>
            <w:tcW w:w="9920" w:type="dxa"/>
            <w:gridSpan w:val="2"/>
            <w:shd w:val="clear" w:color="auto" w:fill="auto"/>
            <w:tcMar>
              <w:top w:w="69" w:type="dxa"/>
              <w:left w:w="137" w:type="dxa"/>
              <w:bottom w:w="69" w:type="dxa"/>
              <w:right w:w="137" w:type="dxa"/>
            </w:tcMar>
            <w:vAlign w:val="center"/>
            <w:hideMark/>
          </w:tcPr>
          <w:p w:rsidR="006623B1" w:rsidRPr="00FB233F" w:rsidRDefault="006623B1" w:rsidP="00FF4066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40"/>
                <w:szCs w:val="40"/>
              </w:rPr>
            </w:pPr>
            <w:r w:rsidRPr="00FB233F">
              <w:rPr>
                <w:rFonts w:ascii="標楷體" w:eastAsia="標楷體" w:hAnsi="標楷體" w:hint="eastAsia"/>
                <w:snapToGrid w:val="0"/>
                <w:kern w:val="0"/>
                <w:sz w:val="40"/>
                <w:szCs w:val="40"/>
              </w:rPr>
              <w:t xml:space="preserve">事蹟內容 </w:t>
            </w:r>
          </w:p>
        </w:tc>
      </w:tr>
      <w:tr w:rsidR="006623B1" w:rsidRPr="00FB233F" w:rsidTr="00FF4066">
        <w:trPr>
          <w:trHeight w:val="6402"/>
          <w:jc w:val="center"/>
        </w:trPr>
        <w:tc>
          <w:tcPr>
            <w:tcW w:w="9920" w:type="dxa"/>
            <w:gridSpan w:val="2"/>
            <w:shd w:val="clear" w:color="auto" w:fill="auto"/>
            <w:tcMar>
              <w:top w:w="69" w:type="dxa"/>
              <w:left w:w="137" w:type="dxa"/>
              <w:bottom w:w="69" w:type="dxa"/>
              <w:right w:w="137" w:type="dxa"/>
            </w:tcMar>
          </w:tcPr>
          <w:p w:rsidR="006623B1" w:rsidRPr="00FB233F" w:rsidRDefault="006623B1" w:rsidP="00FF4066">
            <w:pPr>
              <w:widowControl/>
              <w:spacing w:before="100" w:beforeAutospacing="1" w:after="100" w:afterAutospacing="1" w:line="480" w:lineRule="exact"/>
              <w:rPr>
                <w:rFonts w:ascii="標楷體" w:eastAsia="標楷體" w:hAnsi="標楷體" w:cs="Segoe UI"/>
                <w:color w:val="000000"/>
                <w:kern w:val="0"/>
                <w:sz w:val="36"/>
                <w:szCs w:val="36"/>
              </w:rPr>
            </w:pPr>
            <w:r w:rsidRPr="00FB233F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 xml:space="preserve"> </w:t>
            </w:r>
            <w:r w:rsidRPr="00FB233F">
              <w:rPr>
                <w:rFonts w:ascii="標楷體" w:eastAsia="標楷體" w:hAnsi="標楷體" w:cs="新細明體" w:hint="eastAsia"/>
                <w:color w:val="FF0000"/>
                <w:kern w:val="0"/>
                <w:sz w:val="40"/>
                <w:szCs w:val="40"/>
              </w:rPr>
              <w:t xml:space="preserve">  </w:t>
            </w:r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邱正華上士自民國96年起，即積極報考自願役，於他身為航空救護士之前，曾擔任修補大隊S-70C通訊導航</w:t>
            </w:r>
            <w:proofErr w:type="gramStart"/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維修士</w:t>
            </w:r>
            <w:proofErr w:type="gramEnd"/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，主要負責飛機各項通訊導航儀表及無線電修維護，確保任務飛行時目標航向準確，及無線電空中隔離時以利飛行安全。</w:t>
            </w:r>
          </w:p>
          <w:p w:rsidR="006623B1" w:rsidRPr="00FB233F" w:rsidRDefault="006623B1" w:rsidP="00FF4066">
            <w:pPr>
              <w:widowControl/>
              <w:spacing w:before="100" w:beforeAutospacing="1" w:after="100" w:afterAutospacing="1" w:line="480" w:lineRule="exact"/>
              <w:ind w:firstLineChars="200" w:firstLine="720"/>
              <w:rPr>
                <w:rFonts w:ascii="標楷體" w:eastAsia="標楷體" w:hAnsi="標楷體" w:cs="Segoe UI"/>
                <w:color w:val="000000"/>
                <w:kern w:val="0"/>
                <w:sz w:val="36"/>
                <w:szCs w:val="36"/>
              </w:rPr>
            </w:pPr>
            <w:r w:rsidRPr="00FB233F">
              <w:rPr>
                <w:rFonts w:ascii="標楷體" w:eastAsia="標楷體" w:hAnsi="標楷體" w:cs="Segoe UI" w:hint="eastAsia"/>
                <w:color w:val="000000"/>
                <w:kern w:val="0"/>
                <w:sz w:val="36"/>
                <w:szCs w:val="36"/>
              </w:rPr>
              <w:t>於民國102年參加航空救護士甄選，三項體能、泳技成績優異，在訓期間積極努力終於成為一位合格航空救護士。</w:t>
            </w:r>
          </w:p>
          <w:p w:rsidR="006623B1" w:rsidRPr="00FB233F" w:rsidRDefault="006623B1" w:rsidP="00FF4066">
            <w:pPr>
              <w:widowControl/>
              <w:spacing w:before="100" w:beforeAutospacing="1" w:after="100" w:afterAutospacing="1" w:line="480" w:lineRule="exact"/>
              <w:ind w:firstLineChars="200" w:firstLine="720"/>
              <w:rPr>
                <w:rFonts w:ascii="標楷體" w:eastAsia="標楷體" w:hAnsi="標楷體" w:cs="Segoe UI"/>
                <w:snapToGrid w:val="0"/>
                <w:color w:val="000000"/>
                <w:kern w:val="0"/>
                <w:sz w:val="36"/>
                <w:szCs w:val="36"/>
              </w:rPr>
            </w:pPr>
            <w:r w:rsidRPr="00FB233F">
              <w:rPr>
                <w:rFonts w:ascii="標楷體" w:eastAsia="標楷體" w:hAnsi="標楷體" w:cs="Segoe UI" w:hint="eastAsia"/>
                <w:snapToGrid w:val="0"/>
                <w:color w:val="000000"/>
                <w:kern w:val="0"/>
                <w:sz w:val="36"/>
                <w:szCs w:val="36"/>
              </w:rPr>
              <w:t>擔任救護士</w:t>
            </w:r>
            <w:proofErr w:type="gramStart"/>
            <w:r w:rsidRPr="00FB233F">
              <w:rPr>
                <w:rFonts w:ascii="標楷體" w:eastAsia="標楷體" w:hAnsi="標楷體" w:cs="Segoe UI" w:hint="eastAsia"/>
                <w:snapToGrid w:val="0"/>
                <w:color w:val="000000"/>
                <w:kern w:val="0"/>
                <w:sz w:val="36"/>
                <w:szCs w:val="36"/>
              </w:rPr>
              <w:t>期間，</w:t>
            </w:r>
            <w:proofErr w:type="gramEnd"/>
            <w:r w:rsidRPr="00FB233F">
              <w:rPr>
                <w:rFonts w:ascii="標楷體" w:eastAsia="標楷體" w:hAnsi="標楷體" w:cs="Segoe UI" w:hint="eastAsia"/>
                <w:snapToGrid w:val="0"/>
                <w:color w:val="000000"/>
                <w:kern w:val="0"/>
                <w:sz w:val="36"/>
                <w:szCs w:val="36"/>
              </w:rPr>
              <w:t>主要負責玉山物資運送、</w:t>
            </w:r>
            <w:proofErr w:type="gramStart"/>
            <w:r w:rsidRPr="00FB233F">
              <w:rPr>
                <w:rFonts w:ascii="標楷體" w:eastAsia="標楷體" w:hAnsi="標楷體" w:cs="Segoe UI" w:hint="eastAsia"/>
                <w:snapToGrid w:val="0"/>
                <w:color w:val="000000"/>
                <w:kern w:val="0"/>
                <w:sz w:val="36"/>
                <w:szCs w:val="36"/>
              </w:rPr>
              <w:t>石礁天觀</w:t>
            </w:r>
            <w:proofErr w:type="gramEnd"/>
            <w:r w:rsidRPr="00FB233F">
              <w:rPr>
                <w:rFonts w:ascii="標楷體" w:eastAsia="標楷體" w:hAnsi="標楷體" w:cs="Segoe UI" w:hint="eastAsia"/>
                <w:snapToGrid w:val="0"/>
                <w:color w:val="000000"/>
                <w:kern w:val="0"/>
                <w:sz w:val="36"/>
                <w:szCs w:val="36"/>
              </w:rPr>
              <w:t>、九</w:t>
            </w:r>
            <w:proofErr w:type="gramStart"/>
            <w:r w:rsidRPr="00FB233F">
              <w:rPr>
                <w:rFonts w:ascii="標楷體" w:eastAsia="標楷體" w:hAnsi="標楷體" w:cs="Segoe UI" w:hint="eastAsia"/>
                <w:snapToGrid w:val="0"/>
                <w:color w:val="000000"/>
                <w:kern w:val="0"/>
                <w:sz w:val="36"/>
                <w:szCs w:val="36"/>
              </w:rPr>
              <w:t>鵬吊靶</w:t>
            </w:r>
            <w:proofErr w:type="gramEnd"/>
            <w:r w:rsidRPr="00FB233F">
              <w:rPr>
                <w:rFonts w:ascii="標楷體" w:eastAsia="標楷體" w:hAnsi="標楷體" w:cs="Segoe UI" w:hint="eastAsia"/>
                <w:snapToGrid w:val="0"/>
                <w:color w:val="000000"/>
                <w:kern w:val="0"/>
                <w:sz w:val="36"/>
                <w:szCs w:val="36"/>
              </w:rPr>
              <w:t>、</w:t>
            </w:r>
            <w:proofErr w:type="gramStart"/>
            <w:r w:rsidRPr="00FB233F">
              <w:rPr>
                <w:rFonts w:ascii="標楷體" w:eastAsia="標楷體" w:hAnsi="標楷體" w:cs="Segoe UI" w:hint="eastAsia"/>
                <w:snapToGrid w:val="0"/>
                <w:color w:val="000000"/>
                <w:kern w:val="0"/>
                <w:sz w:val="36"/>
                <w:szCs w:val="36"/>
              </w:rPr>
              <w:t>左營水吊及</w:t>
            </w:r>
            <w:proofErr w:type="gramEnd"/>
            <w:r w:rsidRPr="00FB233F">
              <w:rPr>
                <w:rFonts w:ascii="標楷體" w:eastAsia="標楷體" w:hAnsi="標楷體" w:cs="Segoe UI" w:hint="eastAsia"/>
                <w:snapToGrid w:val="0"/>
                <w:color w:val="000000"/>
                <w:kern w:val="0"/>
                <w:sz w:val="36"/>
                <w:szCs w:val="36"/>
              </w:rPr>
              <w:t>沿海巡邏監</w:t>
            </w:r>
            <w:proofErr w:type="gramStart"/>
            <w:r w:rsidRPr="00FB233F">
              <w:rPr>
                <w:rFonts w:ascii="標楷體" w:eastAsia="標楷體" w:hAnsi="標楷體" w:cs="Segoe UI" w:hint="eastAsia"/>
                <w:snapToGrid w:val="0"/>
                <w:color w:val="000000"/>
                <w:kern w:val="0"/>
                <w:sz w:val="36"/>
                <w:szCs w:val="36"/>
              </w:rPr>
              <w:t>偵</w:t>
            </w:r>
            <w:proofErr w:type="gramEnd"/>
            <w:r w:rsidRPr="00FB233F">
              <w:rPr>
                <w:rFonts w:ascii="標楷體" w:eastAsia="標楷體" w:hAnsi="標楷體" w:cs="Segoe UI" w:hint="eastAsia"/>
                <w:snapToGrid w:val="0"/>
                <w:color w:val="000000"/>
                <w:kern w:val="0"/>
                <w:sz w:val="36"/>
                <w:szCs w:val="36"/>
              </w:rPr>
              <w:t>之任務，曾執行過102年奇萊山山區傷患救援任務、103年國家研究船海</w:t>
            </w:r>
            <w:proofErr w:type="gramStart"/>
            <w:r w:rsidRPr="00FB233F">
              <w:rPr>
                <w:rFonts w:ascii="標楷體" w:eastAsia="標楷體" w:hAnsi="標楷體" w:cs="Segoe UI" w:hint="eastAsia"/>
                <w:snapToGrid w:val="0"/>
                <w:color w:val="000000"/>
                <w:kern w:val="0"/>
                <w:sz w:val="36"/>
                <w:szCs w:val="36"/>
              </w:rPr>
              <w:t>研</w:t>
            </w:r>
            <w:proofErr w:type="gramEnd"/>
            <w:r w:rsidRPr="00FB233F">
              <w:rPr>
                <w:rFonts w:ascii="標楷體" w:eastAsia="標楷體" w:hAnsi="標楷體" w:cs="Segoe UI" w:hint="eastAsia"/>
                <w:snapToGrid w:val="0"/>
                <w:color w:val="000000"/>
                <w:kern w:val="0"/>
                <w:sz w:val="36"/>
                <w:szCs w:val="36"/>
              </w:rPr>
              <w:t>五號澎湖外海救援任務夜間</w:t>
            </w:r>
            <w:proofErr w:type="gramStart"/>
            <w:r w:rsidRPr="00FB233F">
              <w:rPr>
                <w:rFonts w:ascii="標楷體" w:eastAsia="標楷體" w:hAnsi="標楷體" w:cs="Segoe UI" w:hint="eastAsia"/>
                <w:snapToGrid w:val="0"/>
                <w:color w:val="000000"/>
                <w:kern w:val="0"/>
                <w:sz w:val="36"/>
                <w:szCs w:val="36"/>
              </w:rPr>
              <w:t>出艙吊</w:t>
            </w:r>
            <w:proofErr w:type="gramEnd"/>
            <w:r w:rsidRPr="00FB233F">
              <w:rPr>
                <w:rFonts w:ascii="標楷體" w:eastAsia="標楷體" w:hAnsi="標楷體" w:cs="Segoe UI" w:hint="eastAsia"/>
                <w:snapToGrid w:val="0"/>
                <w:color w:val="000000"/>
                <w:kern w:val="0"/>
                <w:sz w:val="36"/>
                <w:szCs w:val="36"/>
              </w:rPr>
              <w:t>掛傷患圓滿完成、台東外海火燒船救援任務</w:t>
            </w:r>
            <w:proofErr w:type="gramStart"/>
            <w:r w:rsidRPr="00FB233F">
              <w:rPr>
                <w:rFonts w:ascii="標楷體" w:eastAsia="標楷體" w:hAnsi="標楷體" w:cs="Segoe UI" w:hint="eastAsia"/>
                <w:snapToGrid w:val="0"/>
                <w:color w:val="000000"/>
                <w:kern w:val="0"/>
                <w:sz w:val="36"/>
                <w:szCs w:val="36"/>
              </w:rPr>
              <w:t>出艙吊</w:t>
            </w:r>
            <w:proofErr w:type="gramEnd"/>
            <w:r w:rsidRPr="00FB233F">
              <w:rPr>
                <w:rFonts w:ascii="標楷體" w:eastAsia="標楷體" w:hAnsi="標楷體" w:cs="Segoe UI" w:hint="eastAsia"/>
                <w:snapToGrid w:val="0"/>
                <w:color w:val="000000"/>
                <w:kern w:val="0"/>
                <w:sz w:val="36"/>
                <w:szCs w:val="36"/>
              </w:rPr>
              <w:t>掛船員圓滿完成、104年國防展演任務。</w:t>
            </w:r>
          </w:p>
        </w:tc>
      </w:tr>
    </w:tbl>
    <w:p w:rsidR="006623B1" w:rsidRPr="00F11C01" w:rsidRDefault="006623B1" w:rsidP="006623B1">
      <w:pPr>
        <w:kinsoku w:val="0"/>
        <w:overflowPunct w:val="0"/>
        <w:autoSpaceDE w:val="0"/>
        <w:autoSpaceDN w:val="0"/>
        <w:adjustRightInd w:val="0"/>
        <w:snapToGrid w:val="0"/>
        <w:spacing w:afterLines="30" w:after="108" w:line="50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6623B1" w:rsidRPr="006623B1" w:rsidRDefault="006623B1">
      <w:pPr>
        <w:widowControl/>
        <w:rPr>
          <w:rFonts w:ascii="標楷體" w:eastAsia="標楷體" w:hAnsi="標楷體"/>
          <w:color w:val="000000"/>
          <w:sz w:val="36"/>
          <w:szCs w:val="36"/>
        </w:rPr>
      </w:pPr>
    </w:p>
    <w:sectPr w:rsidR="006623B1" w:rsidRPr="006623B1" w:rsidSect="006E4BE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BDA" w:rsidRDefault="005A2BDA" w:rsidP="00C73768">
      <w:r>
        <w:separator/>
      </w:r>
    </w:p>
  </w:endnote>
  <w:endnote w:type="continuationSeparator" w:id="0">
    <w:p w:rsidR="005A2BDA" w:rsidRDefault="005A2BDA" w:rsidP="00C7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BDA" w:rsidRDefault="005A2BDA" w:rsidP="00C73768">
      <w:r>
        <w:separator/>
      </w:r>
    </w:p>
  </w:footnote>
  <w:footnote w:type="continuationSeparator" w:id="0">
    <w:p w:rsidR="005A2BDA" w:rsidRDefault="005A2BDA" w:rsidP="00C73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73"/>
    <w:rsid w:val="002071D2"/>
    <w:rsid w:val="003123C0"/>
    <w:rsid w:val="005166EC"/>
    <w:rsid w:val="005A2BDA"/>
    <w:rsid w:val="006623B1"/>
    <w:rsid w:val="006E4BE6"/>
    <w:rsid w:val="00937DFD"/>
    <w:rsid w:val="00A94773"/>
    <w:rsid w:val="00B8747B"/>
    <w:rsid w:val="00C73768"/>
    <w:rsid w:val="00C9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color w:val="000000"/>
        <w:u w:color="FF000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73"/>
    <w:pPr>
      <w:widowControl w:val="0"/>
    </w:pPr>
    <w:rPr>
      <w:color w:val="aut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768"/>
    <w:rPr>
      <w:color w:val="auto"/>
      <w:kern w:val="2"/>
    </w:rPr>
  </w:style>
  <w:style w:type="paragraph" w:styleId="a5">
    <w:name w:val="footer"/>
    <w:basedOn w:val="a"/>
    <w:link w:val="a6"/>
    <w:uiPriority w:val="99"/>
    <w:unhideWhenUsed/>
    <w:rsid w:val="00C73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768"/>
    <w:rPr>
      <w:color w:val="auto"/>
      <w:kern w:val="2"/>
    </w:rPr>
  </w:style>
  <w:style w:type="paragraph" w:styleId="Web">
    <w:name w:val="Normal (Web)"/>
    <w:basedOn w:val="a"/>
    <w:uiPriority w:val="99"/>
    <w:unhideWhenUsed/>
    <w:rsid w:val="00C737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C73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73768"/>
    <w:rPr>
      <w:rFonts w:asciiTheme="majorHAnsi" w:eastAsiaTheme="majorEastAsia" w:hAnsiTheme="majorHAnsi" w:cstheme="majorBidi"/>
      <w:color w:val="auto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color w:val="000000"/>
        <w:u w:color="FF000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73"/>
    <w:pPr>
      <w:widowControl w:val="0"/>
    </w:pPr>
    <w:rPr>
      <w:color w:val="aut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768"/>
    <w:rPr>
      <w:color w:val="auto"/>
      <w:kern w:val="2"/>
    </w:rPr>
  </w:style>
  <w:style w:type="paragraph" w:styleId="a5">
    <w:name w:val="footer"/>
    <w:basedOn w:val="a"/>
    <w:link w:val="a6"/>
    <w:uiPriority w:val="99"/>
    <w:unhideWhenUsed/>
    <w:rsid w:val="00C73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768"/>
    <w:rPr>
      <w:color w:val="auto"/>
      <w:kern w:val="2"/>
    </w:rPr>
  </w:style>
  <w:style w:type="paragraph" w:styleId="Web">
    <w:name w:val="Normal (Web)"/>
    <w:basedOn w:val="a"/>
    <w:uiPriority w:val="99"/>
    <w:unhideWhenUsed/>
    <w:rsid w:val="00C737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C73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73768"/>
    <w:rPr>
      <w:rFonts w:asciiTheme="majorHAnsi" w:eastAsiaTheme="majorEastAsia" w:hAnsiTheme="majorHAnsi" w:cstheme="majorBidi"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N124934121\Desktop\105&#20840;&#27665;&#22283;&#38450;&#32113;&#35336;_20161103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zh-TW" altLang="en-US">
                <a:latin typeface="標楷體" pitchFamily="65" charset="-120"/>
                <a:ea typeface="標楷體" pitchFamily="65" charset="-120"/>
              </a:rPr>
              <a:t>圖表</a:t>
            </a:r>
            <a:r>
              <a:rPr lang="en-US" altLang="zh-TW">
                <a:latin typeface="標楷體" pitchFamily="65" charset="-120"/>
                <a:ea typeface="標楷體" pitchFamily="65" charset="-120"/>
              </a:rPr>
              <a:t>-</a:t>
            </a:r>
            <a:r>
              <a:rPr lang="zh-TW" altLang="en-US">
                <a:latin typeface="標楷體" pitchFamily="65" charset="-120"/>
                <a:ea typeface="標楷體" pitchFamily="65" charset="-120"/>
              </a:rPr>
              <a:t>參加人數</a:t>
            </a:r>
            <a:r>
              <a:rPr lang="en-US" altLang="zh-TW">
                <a:latin typeface="標楷體" pitchFamily="65" charset="-120"/>
                <a:ea typeface="標楷體" pitchFamily="65" charset="-120"/>
              </a:rPr>
              <a:t>/</a:t>
            </a:r>
            <a:r>
              <a:rPr lang="zh-TW" altLang="en-US">
                <a:latin typeface="標楷體" pitchFamily="65" charset="-120"/>
                <a:ea typeface="標楷體" pitchFamily="65" charset="-120"/>
              </a:rPr>
              <a:t>百分比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年齡!$C$1</c:f>
              <c:strCache>
                <c:ptCount val="1"/>
                <c:pt idx="0">
                  <c:v>遊戲次數</c:v>
                </c:pt>
              </c:strCache>
            </c:strRef>
          </c:tx>
          <c:dLbls>
            <c:dLbl>
              <c:idx val="0"/>
              <c:layout>
                <c:manualLayout>
                  <c:x val="0.27177943021964984"/>
                  <c:y val="-7.7720090034182217E-4"/>
                </c:manualLayout>
              </c:layout>
              <c:tx>
                <c:rich>
                  <a:bodyPr/>
                  <a:lstStyle/>
                  <a:p>
                    <a:r>
                      <a:rPr lang="en-US" altLang="zh-TW"/>
                      <a:t>23979</a:t>
                    </a:r>
                    <a:r>
                      <a:rPr lang="zh-TW" altLang="en-US"/>
                      <a:t>人</a:t>
                    </a:r>
                    <a:r>
                      <a:rPr lang="en-US" altLang="zh-TW"/>
                      <a:t>/4%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altLang="zh-TW"/>
                      <a:t>118599</a:t>
                    </a:r>
                    <a:r>
                      <a:rPr lang="zh-TW" altLang="en-US"/>
                      <a:t>人</a:t>
                    </a:r>
                    <a:r>
                      <a:rPr lang="en-US" altLang="zh-TW"/>
                      <a:t>/20%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altLang="zh-TW"/>
                      <a:t>148429</a:t>
                    </a:r>
                    <a:r>
                      <a:rPr lang="zh-TW" altLang="en-US"/>
                      <a:t>人</a:t>
                    </a:r>
                    <a:r>
                      <a:rPr lang="en-US" altLang="zh-TW"/>
                      <a:t>/25%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altLang="zh-TW"/>
                      <a:t>115545</a:t>
                    </a:r>
                    <a:r>
                      <a:rPr lang="zh-TW" altLang="en-US"/>
                      <a:t>人</a:t>
                    </a:r>
                    <a:r>
                      <a:rPr lang="en-US" altLang="zh-TW"/>
                      <a:t>/19%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altLang="zh-TW"/>
                      <a:t>92306</a:t>
                    </a:r>
                    <a:r>
                      <a:rPr lang="zh-TW" altLang="en-US"/>
                      <a:t>人</a:t>
                    </a:r>
                    <a:r>
                      <a:rPr lang="en-US" altLang="zh-TW"/>
                      <a:t>/15%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 altLang="zh-TW"/>
                      <a:t>61108</a:t>
                    </a:r>
                    <a:r>
                      <a:rPr lang="zh-TW" altLang="en-US"/>
                      <a:t>人</a:t>
                    </a:r>
                    <a:r>
                      <a:rPr lang="en-US" altLang="zh-TW"/>
                      <a:t>/10%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0.21752937771165587"/>
                  <c:y val="-5.1564303890076713E-2"/>
                </c:manualLayout>
              </c:layout>
              <c:tx>
                <c:rich>
                  <a:bodyPr/>
                  <a:lstStyle/>
                  <a:p>
                    <a:r>
                      <a:rPr lang="en-US" altLang="zh-TW"/>
                      <a:t>27805</a:t>
                    </a:r>
                    <a:r>
                      <a:rPr lang="zh-TW" altLang="en-US"/>
                      <a:t>人</a:t>
                    </a:r>
                    <a:r>
                      <a:rPr lang="en-US" altLang="zh-TW"/>
                      <a:t>/5%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 altLang="zh-TW"/>
                      <a:t>9440</a:t>
                    </a:r>
                    <a:r>
                      <a:rPr lang="zh-TW" altLang="en-US"/>
                      <a:t>人</a:t>
                    </a:r>
                    <a:r>
                      <a:rPr lang="en-US" altLang="zh-TW"/>
                      <a:t>/1%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0.1030322660892961"/>
                  <c:y val="-2.2555532622772857E-2"/>
                </c:manualLayout>
              </c:layout>
              <c:tx>
                <c:rich>
                  <a:bodyPr/>
                  <a:lstStyle/>
                  <a:p>
                    <a:r>
                      <a:rPr lang="en-US" altLang="zh-TW"/>
                      <a:t>5037</a:t>
                    </a:r>
                    <a:r>
                      <a:rPr lang="zh-TW" altLang="en-US"/>
                      <a:t>人</a:t>
                    </a:r>
                    <a:r>
                      <a:rPr lang="en-US" altLang="zh-TW"/>
                      <a:t>/1%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delete val="1"/>
            </c:dLbl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strRef>
              <c:f>年齡!$A$2:$A$11</c:f>
              <c:strCache>
                <c:ptCount val="10"/>
                <c:pt idx="0">
                  <c:v> 1-10</c:v>
                </c:pt>
                <c:pt idx="1">
                  <c:v> 11-20</c:v>
                </c:pt>
                <c:pt idx="2">
                  <c:v> 21-30</c:v>
                </c:pt>
                <c:pt idx="3">
                  <c:v> 31-40</c:v>
                </c:pt>
                <c:pt idx="4">
                  <c:v> 41-50</c:v>
                </c:pt>
                <c:pt idx="5">
                  <c:v> 51-60</c:v>
                </c:pt>
                <c:pt idx="6">
                  <c:v> 61-70</c:v>
                </c:pt>
                <c:pt idx="7">
                  <c:v> 71-80</c:v>
                </c:pt>
                <c:pt idx="8">
                  <c:v> 81-100</c:v>
                </c:pt>
                <c:pt idx="9">
                  <c:v>0</c:v>
                </c:pt>
              </c:strCache>
            </c:strRef>
          </c:cat>
          <c:val>
            <c:numRef>
              <c:f>年齡!$C$2:$C$11</c:f>
              <c:numCache>
                <c:formatCode>General</c:formatCode>
                <c:ptCount val="10"/>
                <c:pt idx="0">
                  <c:v>23979</c:v>
                </c:pt>
                <c:pt idx="1">
                  <c:v>118599</c:v>
                </c:pt>
                <c:pt idx="2">
                  <c:v>148429</c:v>
                </c:pt>
                <c:pt idx="3">
                  <c:v>115545</c:v>
                </c:pt>
                <c:pt idx="4">
                  <c:v>92306</c:v>
                </c:pt>
                <c:pt idx="5">
                  <c:v>61108</c:v>
                </c:pt>
                <c:pt idx="6">
                  <c:v>27805</c:v>
                </c:pt>
                <c:pt idx="7">
                  <c:v>9440</c:v>
                </c:pt>
                <c:pt idx="8">
                  <c:v>5037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陳明福</dc:creator>
  <cp:lastModifiedBy>陳明福</cp:lastModifiedBy>
  <cp:revision>5</cp:revision>
  <dcterms:created xsi:type="dcterms:W3CDTF">2016-11-01T00:26:00Z</dcterms:created>
  <dcterms:modified xsi:type="dcterms:W3CDTF">2016-11-08T01:26:00Z</dcterms:modified>
</cp:coreProperties>
</file>